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A3A" w:rsidRDefault="00E22E2E" w:rsidP="007D6B94">
      <w:pPr>
        <w:spacing w:after="192"/>
      </w:pPr>
      <w:r w:rsidRPr="0071356B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0" wp14:anchorId="2C0669B1" wp14:editId="0D116AB2">
            <wp:simplePos x="0" y="0"/>
            <wp:positionH relativeFrom="page">
              <wp:posOffset>5932170</wp:posOffset>
            </wp:positionH>
            <wp:positionV relativeFrom="topMargin">
              <wp:align>bottom</wp:align>
            </wp:positionV>
            <wp:extent cx="798576" cy="795528"/>
            <wp:effectExtent l="0" t="0" r="1905" b="5080"/>
            <wp:wrapTopAndBottom/>
            <wp:docPr id="30" name="Pictu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8576" cy="795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356B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77AEB030" wp14:editId="03AA2B29">
            <wp:simplePos x="0" y="0"/>
            <wp:positionH relativeFrom="margin">
              <wp:align>left</wp:align>
            </wp:positionH>
            <wp:positionV relativeFrom="page">
              <wp:posOffset>172720</wp:posOffset>
            </wp:positionV>
            <wp:extent cx="822960" cy="694944"/>
            <wp:effectExtent l="0" t="0" r="0" b="0"/>
            <wp:wrapTopAndBottom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1D74">
        <w:rPr>
          <w:rFonts w:ascii="Times New Roman" w:eastAsia="Times New Roman" w:hAnsi="Times New Roman" w:cs="Times New Roman"/>
        </w:rPr>
        <w:t xml:space="preserve"> </w:t>
      </w:r>
    </w:p>
    <w:p w:rsidR="00792A3A" w:rsidRPr="0071356B" w:rsidRDefault="003D1D74">
      <w:pPr>
        <w:spacing w:after="0"/>
        <w:ind w:right="1798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71356B">
        <w:rPr>
          <w:rFonts w:asciiTheme="minorHAnsi" w:eastAsia="Times New Roman" w:hAnsiTheme="minorHAnsi" w:cstheme="minorHAnsi"/>
          <w:b/>
          <w:sz w:val="24"/>
          <w:szCs w:val="24"/>
        </w:rPr>
        <w:t>Comprovante da Deficiência ou Invalidez Permanent</w:t>
      </w:r>
      <w:r w:rsidR="00192E29">
        <w:rPr>
          <w:rFonts w:asciiTheme="minorHAnsi" w:eastAsia="Times New Roman" w:hAnsiTheme="minorHAnsi" w:cstheme="minorHAnsi"/>
          <w:b/>
          <w:sz w:val="24"/>
          <w:szCs w:val="24"/>
        </w:rPr>
        <w:t>e</w:t>
      </w:r>
      <w:bookmarkStart w:id="0" w:name="_GoBack"/>
      <w:bookmarkEnd w:id="0"/>
    </w:p>
    <w:p w:rsidR="00792A3A" w:rsidRPr="0071356B" w:rsidRDefault="003D1D74">
      <w:pPr>
        <w:spacing w:after="172"/>
        <w:ind w:left="14"/>
        <w:rPr>
          <w:rFonts w:asciiTheme="minorHAnsi" w:hAnsiTheme="minorHAnsi" w:cstheme="minorHAnsi"/>
          <w:sz w:val="24"/>
          <w:szCs w:val="24"/>
        </w:rPr>
      </w:pPr>
      <w:r w:rsidRPr="0071356B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:rsidR="00792A3A" w:rsidRDefault="003D1D74" w:rsidP="007D6B94">
      <w:pPr>
        <w:spacing w:after="7"/>
        <w:rPr>
          <w:rFonts w:asciiTheme="minorHAnsi" w:eastAsia="Times New Roman" w:hAnsiTheme="minorHAnsi" w:cstheme="minorHAnsi"/>
          <w:sz w:val="24"/>
          <w:szCs w:val="24"/>
        </w:rPr>
      </w:pPr>
      <w:r w:rsidRPr="007D6B94">
        <w:rPr>
          <w:rFonts w:asciiTheme="minorHAnsi" w:eastAsia="Times New Roman" w:hAnsiTheme="minorHAnsi" w:cstheme="minorHAnsi"/>
          <w:b/>
          <w:sz w:val="24"/>
          <w:szCs w:val="24"/>
        </w:rPr>
        <w:t>Descrição:</w:t>
      </w:r>
      <w:r w:rsidRPr="0071356B">
        <w:rPr>
          <w:rFonts w:asciiTheme="minorHAnsi" w:eastAsia="Times New Roman" w:hAnsiTheme="minorHAnsi" w:cstheme="minorHAnsi"/>
          <w:sz w:val="24"/>
          <w:szCs w:val="24"/>
        </w:rPr>
        <w:t xml:space="preserve"> Somente para quem declarou que </w:t>
      </w:r>
      <w:r w:rsidR="00313789">
        <w:rPr>
          <w:rFonts w:asciiTheme="minorHAnsi" w:eastAsia="Times New Roman" w:hAnsiTheme="minorHAnsi" w:cstheme="minorHAnsi"/>
          <w:sz w:val="24"/>
          <w:szCs w:val="24"/>
        </w:rPr>
        <w:t>p</w:t>
      </w:r>
      <w:r w:rsidRPr="0071356B">
        <w:rPr>
          <w:rFonts w:asciiTheme="minorHAnsi" w:eastAsia="Times New Roman" w:hAnsiTheme="minorHAnsi" w:cstheme="minorHAnsi"/>
          <w:sz w:val="24"/>
          <w:szCs w:val="24"/>
        </w:rPr>
        <w:t>ossui Deficiência ou Invalidez Permanente.</w:t>
      </w:r>
    </w:p>
    <w:p w:rsidR="007D6B94" w:rsidRDefault="007D6B94" w:rsidP="007D6B94">
      <w:pPr>
        <w:spacing w:after="7"/>
        <w:rPr>
          <w:rFonts w:asciiTheme="minorHAnsi" w:eastAsia="Times New Roman" w:hAnsiTheme="minorHAnsi" w:cstheme="minorHAnsi"/>
          <w:sz w:val="24"/>
          <w:szCs w:val="24"/>
        </w:rPr>
      </w:pPr>
    </w:p>
    <w:p w:rsidR="007D6B94" w:rsidRDefault="007D6B94" w:rsidP="007D6B94">
      <w:pPr>
        <w:spacing w:after="7"/>
        <w:rPr>
          <w:rFonts w:asciiTheme="minorHAnsi" w:eastAsia="Times New Roman" w:hAnsiTheme="minorHAnsi" w:cstheme="minorHAnsi"/>
          <w:sz w:val="24"/>
          <w:szCs w:val="24"/>
        </w:rPr>
      </w:pPr>
    </w:p>
    <w:p w:rsidR="007D6B94" w:rsidRPr="007D6B94" w:rsidRDefault="009C6090" w:rsidP="007D6B94">
      <w:pPr>
        <w:spacing w:after="5" w:line="250" w:lineRule="auto"/>
        <w:ind w:right="4860" w:hanging="1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  <w:u w:val="single" w:color="000000"/>
        </w:rPr>
        <w:t>Documentos a serem apresentados</w:t>
      </w:r>
      <w:r w:rsidR="007D6B94" w:rsidRPr="00043BDD">
        <w:rPr>
          <w:rFonts w:asciiTheme="minorHAnsi" w:hAnsiTheme="minorHAnsi" w:cstheme="minorHAnsi"/>
          <w:b/>
          <w:sz w:val="24"/>
          <w:szCs w:val="24"/>
          <w:u w:val="single" w:color="000000"/>
        </w:rPr>
        <w:t xml:space="preserve">: </w:t>
      </w:r>
      <w:r w:rsidR="007D6B94" w:rsidRPr="00043BDD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792A3A" w:rsidRPr="0071356B" w:rsidRDefault="003D1D74" w:rsidP="0071356B">
      <w:pPr>
        <w:spacing w:after="0"/>
        <w:rPr>
          <w:rFonts w:asciiTheme="minorHAnsi" w:hAnsiTheme="minorHAnsi" w:cstheme="minorHAnsi"/>
          <w:sz w:val="24"/>
          <w:szCs w:val="24"/>
        </w:rPr>
      </w:pPr>
      <w:r w:rsidRPr="0071356B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</w:p>
    <w:tbl>
      <w:tblPr>
        <w:tblStyle w:val="TableGrid"/>
        <w:tblW w:w="10058" w:type="dxa"/>
        <w:tblInd w:w="29" w:type="dxa"/>
        <w:tblCellMar>
          <w:top w:w="154" w:type="dxa"/>
          <w:left w:w="108" w:type="dxa"/>
        </w:tblCellMar>
        <w:tblLook w:val="04A0" w:firstRow="1" w:lastRow="0" w:firstColumn="1" w:lastColumn="0" w:noHBand="0" w:noVBand="1"/>
      </w:tblPr>
      <w:tblGrid>
        <w:gridCol w:w="4812"/>
        <w:gridCol w:w="5246"/>
      </w:tblGrid>
      <w:tr w:rsidR="00792A3A" w:rsidRPr="0071356B">
        <w:trPr>
          <w:trHeight w:val="3977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A3A" w:rsidRPr="00621FCB" w:rsidRDefault="003D1D74" w:rsidP="00F67CEB">
            <w:pPr>
              <w:pStyle w:val="PargrafodaLista"/>
              <w:numPr>
                <w:ilvl w:val="0"/>
                <w:numId w:val="2"/>
              </w:numPr>
              <w:spacing w:line="253" w:lineRule="auto"/>
              <w:ind w:right="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21FCB">
              <w:rPr>
                <w:rFonts w:asciiTheme="minorHAnsi" w:eastAsia="Times New Roman" w:hAnsiTheme="minorHAnsi" w:cstheme="minorHAnsi"/>
                <w:sz w:val="24"/>
                <w:szCs w:val="24"/>
              </w:rPr>
              <w:t>Apresentar laudo médico (não anexar exames) atestando a espécie e o grau ou nível da deficiência, nos termos do Art. 4º do decreto n° 3.298, de 20 de dezembro de 1999, com a redação alterada pelo Decreto nº 5.296, 02 de dezembro de 2004, com expressa referência ao código correspondente da Classificação Internacional de Doença (</w:t>
            </w:r>
            <w:r w:rsidR="0071356B" w:rsidRPr="00621FCB">
              <w:rPr>
                <w:rFonts w:asciiTheme="minorHAnsi" w:eastAsia="Times New Roman" w:hAnsiTheme="minorHAnsi" w:cstheme="minorHAnsi"/>
                <w:sz w:val="24"/>
                <w:szCs w:val="24"/>
              </w:rPr>
              <w:t>CID) participar</w:t>
            </w:r>
            <w:r w:rsidRPr="00621FC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de avaliação médica com perito médico disponibilizado pela Comissão de Bolsas em data e horário previamente agendada.  </w:t>
            </w:r>
          </w:p>
          <w:p w:rsidR="00792A3A" w:rsidRPr="0071356B" w:rsidRDefault="003D1D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356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 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A3A" w:rsidRPr="0071356B" w:rsidRDefault="003D1D74">
            <w:pPr>
              <w:numPr>
                <w:ilvl w:val="0"/>
                <w:numId w:val="1"/>
              </w:numPr>
              <w:spacing w:after="57" w:line="254" w:lineRule="auto"/>
              <w:ind w:hanging="3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1356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Todos os documentos devem estar reunidos em um único arquivo de </w:t>
            </w:r>
            <w:proofErr w:type="spellStart"/>
            <w:r w:rsidRPr="0071356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word</w:t>
            </w:r>
            <w:proofErr w:type="spellEnd"/>
            <w:r w:rsidRPr="0071356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, no formato de figura ou foto ou texto corrido.   </w:t>
            </w:r>
          </w:p>
          <w:p w:rsidR="00792A3A" w:rsidRPr="0071356B" w:rsidRDefault="003D1D74">
            <w:pPr>
              <w:numPr>
                <w:ilvl w:val="0"/>
                <w:numId w:val="1"/>
              </w:numPr>
              <w:spacing w:after="29"/>
              <w:ind w:hanging="3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1356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Salvar o </w:t>
            </w:r>
            <w:proofErr w:type="spellStart"/>
            <w:r w:rsidRPr="0071356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doc</w:t>
            </w:r>
            <w:proofErr w:type="spellEnd"/>
            <w:r w:rsidRPr="0071356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em </w:t>
            </w:r>
            <w:proofErr w:type="spellStart"/>
            <w:r w:rsidRPr="0071356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pdf</w:t>
            </w:r>
            <w:proofErr w:type="spellEnd"/>
            <w:r w:rsidRPr="0071356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  </w:t>
            </w:r>
          </w:p>
          <w:p w:rsidR="00792A3A" w:rsidRPr="0071356B" w:rsidRDefault="003D1D74">
            <w:pPr>
              <w:numPr>
                <w:ilvl w:val="0"/>
                <w:numId w:val="1"/>
              </w:numPr>
              <w:ind w:hanging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71356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Anexar no Item – Comprovante da Deficiência ou Invalidez Permanente</w:t>
            </w:r>
            <w:r w:rsidRPr="0071356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  </w:t>
            </w:r>
          </w:p>
        </w:tc>
      </w:tr>
    </w:tbl>
    <w:p w:rsidR="00792A3A" w:rsidRDefault="003D1D74">
      <w:pPr>
        <w:spacing w:after="14"/>
        <w:ind w:left="14"/>
      </w:pPr>
      <w:r>
        <w:rPr>
          <w:rFonts w:ascii="Times New Roman" w:eastAsia="Times New Roman" w:hAnsi="Times New Roman" w:cs="Times New Roman"/>
        </w:rPr>
        <w:t xml:space="preserve">  </w:t>
      </w:r>
    </w:p>
    <w:p w:rsidR="00792A3A" w:rsidRDefault="003D1D74">
      <w:pPr>
        <w:spacing w:after="69"/>
        <w:ind w:left="14"/>
      </w:pPr>
      <w:r>
        <w:rPr>
          <w:rFonts w:ascii="Times New Roman" w:eastAsia="Times New Roman" w:hAnsi="Times New Roman" w:cs="Times New Roman"/>
        </w:rPr>
        <w:t xml:space="preserve">  </w:t>
      </w:r>
    </w:p>
    <w:p w:rsidR="00792A3A" w:rsidRDefault="003D1D74">
      <w:pPr>
        <w:spacing w:after="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92A3A" w:rsidRDefault="003D1D74">
      <w:pPr>
        <w:spacing w:after="172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792A3A" w:rsidRDefault="003D1D74">
      <w:pPr>
        <w:spacing w:after="175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792A3A" w:rsidRDefault="003D1D74">
      <w:pPr>
        <w:spacing w:after="172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792A3A" w:rsidRDefault="003D1D74">
      <w:pPr>
        <w:spacing w:after="175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792A3A" w:rsidRDefault="003D1D74" w:rsidP="00C22D8A">
      <w:pPr>
        <w:spacing w:after="172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792A3A">
      <w:pgSz w:w="11906" w:h="16838"/>
      <w:pgMar w:top="1440" w:right="1440" w:bottom="1440" w:left="5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D4289"/>
    <w:multiLevelType w:val="hybridMultilevel"/>
    <w:tmpl w:val="7376DB9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520FCB"/>
    <w:multiLevelType w:val="hybridMultilevel"/>
    <w:tmpl w:val="D5CEE948"/>
    <w:lvl w:ilvl="0" w:tplc="04160019">
      <w:start w:val="1"/>
      <w:numFmt w:val="lowerLetter"/>
      <w:lvlText w:val="%1."/>
      <w:lvlJc w:val="left"/>
      <w:pPr>
        <w:ind w:left="720"/>
      </w:pPr>
      <w:rPr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D4D510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5A80DC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8CFB18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767988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8E7954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96A54C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EA1BC2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6A3A12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A3A"/>
    <w:rsid w:val="00192E29"/>
    <w:rsid w:val="001C6E20"/>
    <w:rsid w:val="002249A0"/>
    <w:rsid w:val="002B00B3"/>
    <w:rsid w:val="00313789"/>
    <w:rsid w:val="003D1D74"/>
    <w:rsid w:val="004F0F46"/>
    <w:rsid w:val="00540371"/>
    <w:rsid w:val="00621FCB"/>
    <w:rsid w:val="0071356B"/>
    <w:rsid w:val="00792A3A"/>
    <w:rsid w:val="007D6B94"/>
    <w:rsid w:val="009C6090"/>
    <w:rsid w:val="00A25D55"/>
    <w:rsid w:val="00AC185B"/>
    <w:rsid w:val="00C22D8A"/>
    <w:rsid w:val="00D20593"/>
    <w:rsid w:val="00E22E2E"/>
    <w:rsid w:val="00F65568"/>
    <w:rsid w:val="00F6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AE719"/>
  <w15:docId w15:val="{E1B520FD-52BD-48B2-B5B5-B4A941D6A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A25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manual certo</vt:lpstr>
    </vt:vector>
  </TitlesOfParts>
  <Company>Unesc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manual certo</dc:title>
  <dc:subject/>
  <dc:creator>centac</dc:creator>
  <cp:keywords/>
  <cp:lastModifiedBy>Lutiele da Silva Ghelere</cp:lastModifiedBy>
  <cp:revision>8</cp:revision>
  <dcterms:created xsi:type="dcterms:W3CDTF">2021-06-29T14:15:00Z</dcterms:created>
  <dcterms:modified xsi:type="dcterms:W3CDTF">2024-07-02T22:40:00Z</dcterms:modified>
</cp:coreProperties>
</file>