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D4" w:rsidRDefault="007118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1"/>
        <w:gridCol w:w="6586"/>
        <w:gridCol w:w="1631"/>
      </w:tblGrid>
      <w:tr w:rsidR="007118D4">
        <w:trPr>
          <w:trHeight w:val="1266"/>
          <w:jc w:val="center"/>
        </w:trPr>
        <w:tc>
          <w:tcPr>
            <w:tcW w:w="1411" w:type="dxa"/>
            <w:vAlign w:val="center"/>
          </w:tcPr>
          <w:p w:rsidR="007118D4" w:rsidRDefault="00AF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>
                  <wp:extent cx="730885" cy="660400"/>
                  <wp:effectExtent l="0" t="0" r="0" b="0"/>
                  <wp:docPr id="5356283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vAlign w:val="center"/>
          </w:tcPr>
          <w:p w:rsidR="007118D4" w:rsidRDefault="007118D4">
            <w:pPr>
              <w:pStyle w:val="Ttulo1"/>
              <w:spacing w:before="0"/>
              <w:ind w:right="9"/>
              <w:jc w:val="center"/>
              <w:outlineLvl w:val="0"/>
              <w:rPr>
                <w:color w:val="595959"/>
                <w:sz w:val="2"/>
                <w:szCs w:val="2"/>
              </w:rPr>
            </w:pPr>
          </w:p>
          <w:p w:rsidR="007118D4" w:rsidRDefault="00AF653D">
            <w:pPr>
              <w:pStyle w:val="Ttulo1"/>
              <w:spacing w:before="0"/>
              <w:ind w:right="9"/>
              <w:jc w:val="center"/>
              <w:outlineLvl w:val="0"/>
              <w:rPr>
                <w:color w:val="595959"/>
                <w:sz w:val="21"/>
                <w:szCs w:val="21"/>
              </w:rPr>
            </w:pPr>
            <w:r>
              <w:rPr>
                <w:color w:val="595959"/>
                <w:sz w:val="21"/>
                <w:szCs w:val="21"/>
              </w:rPr>
              <w:t>UNIVERSIDADE DO EXTREMO SUL CATARINENSE (UNESC)</w:t>
            </w:r>
          </w:p>
          <w:p w:rsidR="007118D4" w:rsidRDefault="00AF653D">
            <w:pPr>
              <w:pStyle w:val="Ttulo1"/>
              <w:spacing w:before="0"/>
              <w:ind w:right="9"/>
              <w:jc w:val="center"/>
              <w:outlineLvl w:val="0"/>
              <w:rPr>
                <w:b w:val="0"/>
                <w:color w:val="595959"/>
                <w:sz w:val="21"/>
                <w:szCs w:val="21"/>
              </w:rPr>
            </w:pPr>
            <w:r>
              <w:rPr>
                <w:b w:val="0"/>
                <w:color w:val="595959"/>
                <w:sz w:val="21"/>
                <w:szCs w:val="21"/>
              </w:rPr>
              <w:t>PRÓ-REITORIA ACADÊMICA (PROACAD)</w:t>
            </w:r>
          </w:p>
          <w:p w:rsidR="007118D4" w:rsidRDefault="00AF653D">
            <w:pPr>
              <w:pStyle w:val="Ttulo1"/>
              <w:spacing w:before="0"/>
              <w:ind w:right="9"/>
              <w:jc w:val="center"/>
              <w:outlineLvl w:val="0"/>
              <w:rPr>
                <w:b w:val="0"/>
                <w:color w:val="595959"/>
                <w:sz w:val="21"/>
                <w:szCs w:val="21"/>
              </w:rPr>
            </w:pPr>
            <w:r>
              <w:rPr>
                <w:b w:val="0"/>
                <w:color w:val="595959"/>
                <w:sz w:val="21"/>
                <w:szCs w:val="21"/>
              </w:rPr>
              <w:t>DIRETORIA DE PESQUISA E PÓS-GRADUAÇÃO</w:t>
            </w:r>
          </w:p>
          <w:p w:rsidR="007118D4" w:rsidRDefault="00AF653D">
            <w:pPr>
              <w:pStyle w:val="Ttulo1"/>
              <w:spacing w:before="0"/>
              <w:ind w:right="9"/>
              <w:jc w:val="center"/>
              <w:outlineLvl w:val="0"/>
              <w:rPr>
                <w:b w:val="0"/>
                <w:color w:val="595959"/>
                <w:sz w:val="21"/>
                <w:szCs w:val="21"/>
              </w:rPr>
            </w:pPr>
            <w:r>
              <w:rPr>
                <w:b w:val="0"/>
                <w:color w:val="595959"/>
                <w:sz w:val="21"/>
                <w:szCs w:val="21"/>
              </w:rPr>
              <w:t>PROGRAMA DE PÓS-GRADUAÇÃO EM DESENVOLVIMENTO</w:t>
            </w:r>
          </w:p>
          <w:p w:rsidR="007118D4" w:rsidRDefault="00AF653D">
            <w:pPr>
              <w:pStyle w:val="Ttulo1"/>
              <w:spacing w:before="0"/>
              <w:ind w:right="9"/>
              <w:jc w:val="center"/>
              <w:outlineLvl w:val="0"/>
              <w:rPr>
                <w:b w:val="0"/>
                <w:color w:val="595959"/>
                <w:sz w:val="21"/>
                <w:szCs w:val="21"/>
              </w:rPr>
            </w:pPr>
            <w:r>
              <w:rPr>
                <w:b w:val="0"/>
                <w:color w:val="595959"/>
                <w:sz w:val="21"/>
                <w:szCs w:val="21"/>
              </w:rPr>
              <w:t>SOCIOECONÔMICO (PPGDS)</w:t>
            </w:r>
          </w:p>
          <w:p w:rsidR="007118D4" w:rsidRDefault="00AF653D">
            <w:pPr>
              <w:pStyle w:val="Ttulo1"/>
              <w:spacing w:before="0"/>
              <w:ind w:right="9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b w:val="0"/>
                <w:color w:val="595959"/>
                <w:sz w:val="21"/>
                <w:szCs w:val="21"/>
              </w:rPr>
              <w:t>Mestrado</w:t>
            </w:r>
          </w:p>
        </w:tc>
        <w:tc>
          <w:tcPr>
            <w:tcW w:w="1631" w:type="dxa"/>
            <w:vAlign w:val="center"/>
          </w:tcPr>
          <w:p w:rsidR="007118D4" w:rsidRDefault="00AF6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  <w:lang w:bidi="ar-SA"/>
              </w:rPr>
              <w:drawing>
                <wp:inline distT="0" distB="0" distL="0" distR="0">
                  <wp:extent cx="865631" cy="738674"/>
                  <wp:effectExtent l="0" t="0" r="0" b="0"/>
                  <wp:docPr id="535628302" name="image2.png" descr="C:\Users\Avell\Downloads\LOGO PPGD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Avell\Downloads\LOGO PPGDS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1" cy="7386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118D4" w:rsidRDefault="0071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18D4" w:rsidRDefault="00711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118D4" w:rsidRDefault="007118D4"/>
    <w:p w:rsidR="007118D4" w:rsidRDefault="00AF653D">
      <w:pPr>
        <w:widowControl/>
        <w:tabs>
          <w:tab w:val="left" w:pos="0"/>
        </w:tabs>
        <w:spacing w:after="120"/>
        <w:jc w:val="center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PROCESSO COMPLEMENTAR DE SELEÇÃO E ADMISSÃO DE DISCENTES AO PROGRAMA DE PÓS-GRADUAÇÃO EM DESENVOLVIMENTO SOCIOECONÔMICO </w:t>
      </w:r>
      <w:r>
        <w:rPr>
          <w:color w:val="0D0D0D"/>
          <w:sz w:val="24"/>
          <w:szCs w:val="24"/>
        </w:rPr>
        <w:t>(Mestrado)</w:t>
      </w:r>
    </w:p>
    <w:p w:rsidR="007118D4" w:rsidRDefault="007118D4">
      <w:pPr>
        <w:pStyle w:val="Ttulo1"/>
        <w:spacing w:before="40"/>
        <w:jc w:val="center"/>
        <w:rPr>
          <w:sz w:val="20"/>
          <w:szCs w:val="20"/>
        </w:rPr>
      </w:pPr>
    </w:p>
    <w:p w:rsidR="007118D4" w:rsidRDefault="00AF653D">
      <w:pPr>
        <w:pStyle w:val="Ttulo1"/>
        <w:spacing w:before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Prezado(a) Candidato(a): </w:t>
      </w:r>
    </w:p>
    <w:p w:rsidR="007118D4" w:rsidRDefault="00AF653D">
      <w:pPr>
        <w:pStyle w:val="Ttulo1"/>
        <w:spacing w:before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Solicitamos a leitura dos itens “a” e “b” no quadro a seguir.</w:t>
      </w:r>
    </w:p>
    <w:p w:rsidR="007118D4" w:rsidRDefault="007118D4">
      <w:pPr>
        <w:pStyle w:val="Ttulo1"/>
        <w:spacing w:before="40"/>
        <w:jc w:val="both"/>
        <w:rPr>
          <w:b w:val="0"/>
          <w:sz w:val="18"/>
          <w:szCs w:val="18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color w:val="595959"/>
          <w:u w:val="single"/>
        </w:rPr>
      </w:pPr>
      <w:r>
        <w:rPr>
          <w:color w:val="595959"/>
          <w:sz w:val="22"/>
          <w:u w:val="single"/>
        </w:rPr>
        <w:t>a) Linhas de pesquisa do PPGDS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16"/>
          <w:szCs w:val="16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>DESENVOLVIMENTO E GESTÃO SOCIAL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10"/>
          <w:szCs w:val="10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>Esta linha de pesquisa enfoca a gestão social como parte do desenvolvimento socioeconômico local e regional. Aborda as formas de organizações coletivas, movimentos sociais, seus efeitos multiplicadores na geração de emprego</w:t>
      </w:r>
      <w:r>
        <w:rPr>
          <w:b w:val="0"/>
          <w:color w:val="595959"/>
          <w:sz w:val="20"/>
          <w:szCs w:val="20"/>
        </w:rPr>
        <w:t xml:space="preserve"> e renda. Engloba pesquisas no âmbito do desenvolvimento rural, com ênfase em arranjos produtivos, dinâmicas das organizações coletivas e políticas públicas.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16"/>
          <w:szCs w:val="16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>TRABALHO E ORGANIZAÇÕES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10"/>
          <w:szCs w:val="10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>Esta linha de pesquisa tem como foco o trabalho no âmbito das organizações e suas implicações no desenvolvimento socioeconômico. Analisa relações e formas contemporâneas de trabalho e suas interfaces com políticas públicas, desenvolvimento social e econômi</w:t>
      </w:r>
      <w:r>
        <w:rPr>
          <w:b w:val="0"/>
          <w:color w:val="595959"/>
          <w:sz w:val="20"/>
          <w:szCs w:val="20"/>
        </w:rPr>
        <w:t>co. Aborda práticas e capacidades organizacionais relacionadas aos stakeholders, compreendendo desempenho e dinâmica organizacional, responsabilidade social, inovação, gestão de negócios e cadeias produtivas.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40"/>
        <w:jc w:val="both"/>
        <w:rPr>
          <w:b w:val="0"/>
          <w:color w:val="595959"/>
          <w:sz w:val="10"/>
          <w:szCs w:val="10"/>
        </w:rPr>
      </w:pP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/>
        <w:jc w:val="both"/>
        <w:rPr>
          <w:color w:val="595959"/>
          <w:sz w:val="4"/>
          <w:szCs w:val="4"/>
          <w:u w:val="single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/>
        <w:jc w:val="both"/>
        <w:rPr>
          <w:color w:val="595959"/>
          <w:sz w:val="22"/>
          <w:u w:val="single"/>
        </w:rPr>
      </w:pPr>
      <w:r>
        <w:rPr>
          <w:color w:val="595959"/>
          <w:sz w:val="22"/>
          <w:u w:val="single"/>
        </w:rPr>
        <w:t>b) Orientadores(as) e temas de interesse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/>
        <w:jc w:val="both"/>
        <w:rPr>
          <w:b w:val="0"/>
          <w:color w:val="595959"/>
          <w:sz w:val="16"/>
          <w:szCs w:val="16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>Dr.</w:t>
      </w:r>
      <w:r>
        <w:rPr>
          <w:b w:val="0"/>
          <w:color w:val="595959"/>
          <w:sz w:val="20"/>
          <w:szCs w:val="20"/>
        </w:rPr>
        <w:t xml:space="preserve"> Dimas de Oliveira Estevam: Desenvolvimento socioeconômico, desenvolvimento rural e interfaces rural-urbano, agricultura familiar, educação do campo, cooperativismo, cadeias curtas e mercados de comercialização alternativos. Políticas públicas, Reestrutura</w:t>
      </w:r>
      <w:r>
        <w:rPr>
          <w:b w:val="0"/>
          <w:color w:val="595959"/>
          <w:sz w:val="20"/>
          <w:szCs w:val="20"/>
        </w:rPr>
        <w:t>ção produtiva e gestão social.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>
          <w:b w:val="0"/>
          <w:color w:val="595959"/>
          <w:sz w:val="20"/>
          <w:szCs w:val="20"/>
        </w:rPr>
      </w:pP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 xml:space="preserve">Dr. João Henrique Zanelatto: Representação e participação políticas, partidos políticos, imprensa, mídia e poder. Sindicalismo e movimento operário; greves; associações e entidades empresariais; movimentos sociais urbanos e </w:t>
      </w:r>
      <w:r>
        <w:rPr>
          <w:b w:val="0"/>
          <w:color w:val="595959"/>
          <w:sz w:val="20"/>
          <w:szCs w:val="20"/>
        </w:rPr>
        <w:t>rurais, trajetória de trabalhadores.</w:t>
      </w: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>Dra. Michele Gonçalves Cardoso: Educação, trabalho e políticas públicas para a educação básica. Migrações e desenvolvimento socioeconômico. Migrações e mundos do trabalho. Políticas de memória, patrimônio, turismo. Mobi</w:t>
      </w:r>
      <w:r>
        <w:rPr>
          <w:b w:val="0"/>
          <w:color w:val="595959"/>
          <w:sz w:val="20"/>
          <w:szCs w:val="20"/>
        </w:rPr>
        <w:t>lidade, território e cidade. Biografia, identidade e etnicidade.</w:t>
      </w:r>
    </w:p>
    <w:p w:rsidR="007118D4" w:rsidRDefault="00AF653D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jc w:val="both"/>
        <w:rPr>
          <w:b w:val="0"/>
          <w:color w:val="595959"/>
          <w:sz w:val="20"/>
          <w:szCs w:val="20"/>
        </w:rPr>
      </w:pPr>
      <w:r>
        <w:rPr>
          <w:b w:val="0"/>
          <w:color w:val="595959"/>
          <w:sz w:val="20"/>
          <w:szCs w:val="20"/>
        </w:rPr>
        <w:t>Dr. Reginaldo de Souza Vieira: Gestão social e políticas sociais. Estado, Sociedade e Políticas públicas. Controle social das políticas públicas. Judicialização das políticas públicas. Políti</w:t>
      </w:r>
      <w:r>
        <w:rPr>
          <w:b w:val="0"/>
          <w:color w:val="595959"/>
          <w:sz w:val="20"/>
          <w:szCs w:val="20"/>
        </w:rPr>
        <w:t>cas públicas para as pessoas com deficiência e de saúde. O direito à cidade. Estado, processos políticos e eleitorais, representação e participação política. Democracia Participativa e eletrônica.</w:t>
      </w:r>
    </w:p>
    <w:p w:rsidR="007118D4" w:rsidRDefault="007118D4">
      <w:pPr>
        <w:pStyle w:val="Ttu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0"/>
        <w:jc w:val="both"/>
        <w:rPr>
          <w:b w:val="0"/>
          <w:sz w:val="10"/>
          <w:szCs w:val="10"/>
        </w:rPr>
      </w:pPr>
    </w:p>
    <w:p w:rsidR="007118D4" w:rsidRDefault="007118D4">
      <w:pPr>
        <w:pStyle w:val="Ttulo1"/>
        <w:spacing w:before="40"/>
        <w:jc w:val="both"/>
        <w:rPr>
          <w:b w:val="0"/>
          <w:sz w:val="20"/>
          <w:szCs w:val="20"/>
        </w:rPr>
      </w:pPr>
    </w:p>
    <w:p w:rsidR="007118D4" w:rsidRDefault="00AF653D">
      <w:pPr>
        <w:pStyle w:val="Ttulo1"/>
        <w:spacing w:before="40"/>
        <w:jc w:val="both"/>
        <w:rPr>
          <w:b w:val="0"/>
        </w:rPr>
      </w:pPr>
      <w:r>
        <w:rPr>
          <w:b w:val="0"/>
          <w:sz w:val="28"/>
          <w:szCs w:val="28"/>
        </w:rPr>
        <w:t xml:space="preserve">Após a leitura, considerando sua formação, conhecimentos </w:t>
      </w:r>
      <w:r>
        <w:rPr>
          <w:b w:val="0"/>
          <w:sz w:val="28"/>
          <w:szCs w:val="28"/>
        </w:rPr>
        <w:t xml:space="preserve">e interesse de estudo, redija sua </w:t>
      </w:r>
      <w:r>
        <w:rPr>
          <w:sz w:val="28"/>
          <w:szCs w:val="28"/>
        </w:rPr>
        <w:t>proposta de pesquisa</w:t>
      </w:r>
      <w:r>
        <w:rPr>
          <w:b w:val="0"/>
          <w:sz w:val="28"/>
          <w:szCs w:val="28"/>
        </w:rPr>
        <w:t xml:space="preserve"> com os </w:t>
      </w:r>
      <w:r>
        <w:rPr>
          <w:b w:val="0"/>
          <w:sz w:val="28"/>
          <w:szCs w:val="28"/>
          <w:u w:val="single"/>
        </w:rPr>
        <w:t>motivos</w:t>
      </w:r>
      <w:r>
        <w:rPr>
          <w:b w:val="0"/>
          <w:sz w:val="28"/>
          <w:szCs w:val="28"/>
        </w:rPr>
        <w:t xml:space="preserve"> para cursar o </w:t>
      </w:r>
      <w:r>
        <w:rPr>
          <w:b w:val="0"/>
          <w:sz w:val="28"/>
          <w:szCs w:val="28"/>
        </w:rPr>
        <w:lastRenderedPageBreak/>
        <w:t xml:space="preserve">mestrado e </w:t>
      </w:r>
      <w:r>
        <w:rPr>
          <w:b w:val="0"/>
          <w:sz w:val="28"/>
          <w:szCs w:val="28"/>
          <w:u w:val="single"/>
        </w:rPr>
        <w:t>justificativa</w:t>
      </w:r>
      <w:r>
        <w:rPr>
          <w:b w:val="0"/>
          <w:sz w:val="28"/>
          <w:szCs w:val="28"/>
        </w:rPr>
        <w:t xml:space="preserve"> de escolha do </w:t>
      </w:r>
      <w:r>
        <w:rPr>
          <w:b w:val="0"/>
          <w:sz w:val="28"/>
          <w:szCs w:val="28"/>
          <w:u w:val="single"/>
        </w:rPr>
        <w:t>tema</w:t>
      </w:r>
      <w:r>
        <w:rPr>
          <w:b w:val="0"/>
          <w:sz w:val="28"/>
          <w:szCs w:val="28"/>
        </w:rPr>
        <w:t xml:space="preserve"> (ver item “b”) </w:t>
      </w:r>
      <w:r>
        <w:rPr>
          <w:b w:val="0"/>
          <w:sz w:val="28"/>
          <w:szCs w:val="28"/>
          <w:u w:val="single"/>
        </w:rPr>
        <w:t>aplicado a um objeto de estudo</w:t>
      </w:r>
      <w:r>
        <w:rPr>
          <w:b w:val="0"/>
          <w:sz w:val="28"/>
          <w:szCs w:val="28"/>
        </w:rPr>
        <w:t xml:space="preserve"> (opcional), </w:t>
      </w:r>
      <w:r>
        <w:rPr>
          <w:b w:val="0"/>
          <w:sz w:val="28"/>
          <w:szCs w:val="28"/>
          <w:u w:val="single"/>
        </w:rPr>
        <w:t>dentro de uma das linhas de pesquisa</w:t>
      </w:r>
      <w:r>
        <w:rPr>
          <w:b w:val="0"/>
          <w:sz w:val="28"/>
          <w:szCs w:val="28"/>
        </w:rPr>
        <w:t xml:space="preserve"> do PPGDS (ver item “a”). Solicitamos também a indicação de DUAS opções de possíveis orientadores.</w:t>
      </w:r>
      <w:r>
        <w:rPr>
          <w:b w:val="0"/>
        </w:rPr>
        <w:t xml:space="preserve"> </w:t>
      </w:r>
      <w:r>
        <w:rPr>
          <w:b w:val="0"/>
          <w:sz w:val="20"/>
          <w:szCs w:val="20"/>
          <w:highlight w:val="yellow"/>
        </w:rPr>
        <w:t>(OBS: Preenchimento digitado)</w:t>
      </w:r>
    </w:p>
    <w:p w:rsidR="007118D4" w:rsidRDefault="007118D4">
      <w:pPr>
        <w:pStyle w:val="Ttulo1"/>
        <w:spacing w:before="40" w:line="276" w:lineRule="auto"/>
        <w:jc w:val="both"/>
        <w:rPr>
          <w:b w:val="0"/>
          <w:sz w:val="24"/>
          <w:szCs w:val="24"/>
        </w:rPr>
      </w:pPr>
    </w:p>
    <w:p w:rsidR="007118D4" w:rsidRDefault="00AF653D">
      <w:pPr>
        <w:pStyle w:val="Ttulo1"/>
        <w:spacing w:before="4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Nome e assinatura: ___________________________________________________</w:t>
      </w:r>
    </w:p>
    <w:tbl>
      <w:tblPr>
        <w:tblStyle w:val="a0"/>
        <w:tblW w:w="9061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7118D4" w:rsidRDefault="007118D4">
      <w:pPr>
        <w:pStyle w:val="Ttulo1"/>
        <w:spacing w:before="40" w:line="276" w:lineRule="auto"/>
        <w:jc w:val="both"/>
        <w:rPr>
          <w:b w:val="0"/>
        </w:rPr>
      </w:pPr>
    </w:p>
    <w:p w:rsidR="007118D4" w:rsidRDefault="00AF653D">
      <w:pPr>
        <w:pStyle w:val="Ttulo1"/>
        <w:spacing w:before="4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REFERÊNCIAS (Opcional)</w:t>
      </w:r>
    </w:p>
    <w:tbl>
      <w:tblPr>
        <w:tblStyle w:val="a1"/>
        <w:tblW w:w="9061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7118D4">
        <w:tc>
          <w:tcPr>
            <w:tcW w:w="9061" w:type="dxa"/>
          </w:tcPr>
          <w:p w:rsidR="007118D4" w:rsidRDefault="007118D4">
            <w:pPr>
              <w:pStyle w:val="Ttulo1"/>
              <w:spacing w:before="40" w:line="276" w:lineRule="auto"/>
              <w:jc w:val="both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7118D4" w:rsidRDefault="007118D4">
      <w:pPr>
        <w:pStyle w:val="Ttulo1"/>
        <w:spacing w:before="40" w:line="276" w:lineRule="auto"/>
        <w:jc w:val="both"/>
        <w:rPr>
          <w:b w:val="0"/>
        </w:rPr>
      </w:pPr>
    </w:p>
    <w:sectPr w:rsidR="007118D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3D" w:rsidRDefault="00AF653D">
      <w:r>
        <w:separator/>
      </w:r>
    </w:p>
  </w:endnote>
  <w:endnote w:type="continuationSeparator" w:id="0">
    <w:p w:rsidR="00AF653D" w:rsidRDefault="00AF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4" w:rsidRDefault="00AF65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72C63">
      <w:rPr>
        <w:color w:val="000000"/>
      </w:rPr>
      <w:fldChar w:fldCharType="separate"/>
    </w:r>
    <w:r w:rsidR="00172C63">
      <w:rPr>
        <w:noProof/>
        <w:color w:val="000000"/>
      </w:rPr>
      <w:t>2</w:t>
    </w:r>
    <w:r>
      <w:rPr>
        <w:color w:val="000000"/>
      </w:rPr>
      <w:fldChar w:fldCharType="end"/>
    </w:r>
  </w:p>
  <w:p w:rsidR="007118D4" w:rsidRDefault="007118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3D" w:rsidRDefault="00AF653D">
      <w:r>
        <w:separator/>
      </w:r>
    </w:p>
  </w:footnote>
  <w:footnote w:type="continuationSeparator" w:id="0">
    <w:p w:rsidR="00AF653D" w:rsidRDefault="00AF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4" w:rsidRDefault="007118D4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024"/>
      <w:gridCol w:w="3024"/>
      <w:gridCol w:w="3024"/>
    </w:tblGrid>
    <w:tr w:rsidR="007118D4">
      <w:tc>
        <w:tcPr>
          <w:tcW w:w="3024" w:type="dxa"/>
        </w:tcPr>
        <w:p w:rsidR="007118D4" w:rsidRDefault="007118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15"/>
            <w:rPr>
              <w:color w:val="000000"/>
            </w:rPr>
          </w:pPr>
        </w:p>
      </w:tc>
      <w:tc>
        <w:tcPr>
          <w:tcW w:w="3024" w:type="dxa"/>
        </w:tcPr>
        <w:p w:rsidR="007118D4" w:rsidRDefault="007118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</w:p>
      </w:tc>
      <w:tc>
        <w:tcPr>
          <w:tcW w:w="3024" w:type="dxa"/>
        </w:tcPr>
        <w:p w:rsidR="007118D4" w:rsidRDefault="007118D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115"/>
            <w:jc w:val="right"/>
            <w:rPr>
              <w:color w:val="000000"/>
            </w:rPr>
          </w:pPr>
        </w:p>
      </w:tc>
    </w:tr>
  </w:tbl>
  <w:p w:rsidR="007118D4" w:rsidRDefault="007118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D4"/>
    <w:rsid w:val="00172C63"/>
    <w:rsid w:val="007118D4"/>
    <w:rsid w:val="00A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DFEB-133D-4511-8520-A626BA02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F16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link w:val="Ttulo1Ch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character" w:customStyle="1" w:styleId="Ttulo1Char">
    <w:name w:val="Título 1 Char"/>
    <w:basedOn w:val="Fontepargpadro"/>
    <w:link w:val="Ttulo1"/>
    <w:uiPriority w:val="9"/>
    <w:rsid w:val="00BE0F16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BE0F1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E0F16"/>
    <w:rPr>
      <w:rFonts w:ascii="Arial" w:eastAsia="Arial" w:hAnsi="Arial" w:cs="Arial"/>
      <w:sz w:val="24"/>
      <w:szCs w:val="24"/>
      <w:lang w:eastAsia="pt-BR" w:bidi="pt-BR"/>
    </w:rPr>
  </w:style>
  <w:style w:type="table" w:styleId="Tabelacomgrade">
    <w:name w:val="Table Grid"/>
    <w:basedOn w:val="Tabelanormal"/>
    <w:uiPriority w:val="39"/>
    <w:rsid w:val="00BE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04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D1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041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D1"/>
    <w:rPr>
      <w:rFonts w:ascii="Arial" w:eastAsia="Arial" w:hAnsi="Arial" w:cs="Arial"/>
      <w:lang w:eastAsia="pt-BR" w:bidi="pt-BR"/>
    </w:rPr>
  </w:style>
  <w:style w:type="paragraph" w:styleId="Subttulo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028tFeU9FgNQAf0rd/3h84QZA==">AMUW2mVciRznlkvIudNwwi9spyL/FzIuu/il5gFqlsedLtaS/TMmSu2h/2elzVw3As2MpxNZB3aUiD6Tb4R8ol4JP9bE/HgpOBTiH8nwbBODSz9SAY/qJrE=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Miguelangelo Gianezini</dc:creator>
  <cp:lastModifiedBy>Andreia Borges</cp:lastModifiedBy>
  <cp:revision>2</cp:revision>
  <dcterms:created xsi:type="dcterms:W3CDTF">2022-03-11T16:06:00Z</dcterms:created>
  <dcterms:modified xsi:type="dcterms:W3CDTF">2022-03-11T16:06:00Z</dcterms:modified>
</cp:coreProperties>
</file>