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F6" w:rsidRDefault="009404F6" w:rsidP="003D74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D74EF" w:rsidRDefault="003D7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4EF" w:rsidRDefault="003D7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4EF" w:rsidRDefault="003D7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4B0">
        <w:rPr>
          <w:noProof/>
          <w:lang w:val="pt-BR"/>
        </w:rPr>
        <w:drawing>
          <wp:inline distT="0" distB="0" distL="0" distR="0" wp14:anchorId="0DEA3DF9" wp14:editId="6E582164">
            <wp:extent cx="5400040" cy="1440180"/>
            <wp:effectExtent l="0" t="0" r="0" b="7620"/>
            <wp:docPr id="2" name="Imagem 2" descr="C:\Users\Usuario\Downloads\Modelo 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Modelo B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4F6" w:rsidRDefault="00940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5AB" w:rsidRDefault="000D0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MODELO PARA ELABORAÇÃO E FORMATAÇÃO DE RESUMO</w:t>
      </w:r>
      <w:r w:rsidR="00354D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4D80" w:rsidRPr="009404F6">
        <w:rPr>
          <w:rFonts w:ascii="Times New Roman" w:eastAsia="Times New Roman" w:hAnsi="Times New Roman" w:cs="Times New Roman"/>
          <w:b/>
          <w:sz w:val="28"/>
          <w:szCs w:val="28"/>
        </w:rPr>
        <w:t>EXPANDIDO</w:t>
      </w:r>
      <w:r w:rsidRPr="009404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A05AB" w:rsidRDefault="000D0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– TÍTULO em fonte Times New Roman, negrito, tamanho 14</w:t>
      </w:r>
    </w:p>
    <w:p w:rsidR="00CA05AB" w:rsidRDefault="00CA0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5AB" w:rsidRDefault="000D0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 em fonte Times New Roman, negrito, tamanho 12</w:t>
      </w:r>
    </w:p>
    <w:p w:rsidR="00CA05AB" w:rsidRDefault="00CA0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A05AB" w:rsidRDefault="00CA0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A05AB" w:rsidRDefault="000D0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Nome(s) do(s) autor(es), em fonte Times New Roman, itálico, tamanho 12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1"/>
      </w:r>
    </w:p>
    <w:p w:rsidR="00CA05AB" w:rsidRDefault="000D086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E-mail(s)</w:t>
      </w:r>
    </w:p>
    <w:p w:rsidR="00CA05AB" w:rsidRDefault="000D0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Nome(s) do(s) autor(es), em fonte Times New Roman, itálico tamanho 12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2"/>
      </w:r>
    </w:p>
    <w:p w:rsidR="00CA05AB" w:rsidRDefault="000D086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E-mail(s)</w:t>
      </w:r>
    </w:p>
    <w:p w:rsidR="00CA05AB" w:rsidRDefault="000D0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Nome(s) do(s) autor(es), em fonte Times New Roman, itálico tamanho 12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3"/>
      </w:r>
    </w:p>
    <w:p w:rsidR="00CA05AB" w:rsidRDefault="000D086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E-mail(s)</w:t>
      </w:r>
    </w:p>
    <w:p w:rsidR="00CA05AB" w:rsidRDefault="000D0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Nome(s) do(s) autor(es), em fonte Times New Roman, itálico tamanho 12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4"/>
      </w:r>
    </w:p>
    <w:p w:rsidR="00CA05AB" w:rsidRDefault="000D086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E-mail(s)</w:t>
      </w:r>
    </w:p>
    <w:p w:rsidR="00CA05AB" w:rsidRDefault="00CA0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CA0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texto deve ser elaborado com espaçamento de 1,5, fonte Times New Roman, tamanho da fonte 12, justificado, com recuo na primeira linha de 1,5. Deve conter: contexto da problemática em que se insere o trabalho e o objetivo. O texto deve apresentar os fundamentos teóricos que subsidiam a discussão e análise dos dados. (Máximo 1 página)</w:t>
      </w:r>
    </w:p>
    <w:p w:rsidR="00CA05AB" w:rsidRDefault="00CA05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Metodologia</w:t>
      </w: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texto deve apresentar os procedimentos metodológicos do trabalho. (Máximo ½ página)</w:t>
      </w:r>
    </w:p>
    <w:p w:rsidR="00CA05AB" w:rsidRDefault="00CA05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Análise e Discussão dos Dados</w:t>
      </w: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texto deve apresentar os dados, resultados e reflexões amparadas na fundamentação teórica.</w:t>
      </w:r>
    </w:p>
    <w:p w:rsidR="00CA05AB" w:rsidRDefault="00CA05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texto deve apresentar as considerações finais do trabalho.</w:t>
      </w:r>
    </w:p>
    <w:p w:rsidR="00CA05AB" w:rsidRDefault="00CA05A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De três a cinco, separadas por ponto e vírgula, tamanho da fonte 12.</w:t>
      </w:r>
    </w:p>
    <w:p w:rsidR="00CA05AB" w:rsidRDefault="00CA05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Referências </w:t>
      </w:r>
    </w:p>
    <w:p w:rsidR="00CA05AB" w:rsidRDefault="000D0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referências devem ser organizadas conforme as normas da ABNT.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Exemplo:</w:t>
      </w:r>
    </w:p>
    <w:p w:rsidR="00CA05AB" w:rsidRDefault="00CA05A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IENH.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Manual de normas de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Disponível em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www.ienh.com.br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Acesso em: 12 Out. 2020.</w:t>
      </w:r>
    </w:p>
    <w:p w:rsidR="00CA05AB" w:rsidRDefault="000D086F">
      <w:pPr>
        <w:spacing w:after="12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OLIVEIRA, N. M.; ESPINDOLA, C. 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Trabalhos acadêmicos: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recomendações práticas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São Paulo: CEETPS, 2003.</w:t>
      </w:r>
    </w:p>
    <w:p w:rsidR="00CA05AB" w:rsidRDefault="000D086F">
      <w:pPr>
        <w:spacing w:after="12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PÁDUA, E. M. M. de.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Metodologia científica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abordagem teórico-prática. 10 ed. ver. atual. Campinas, SP: Papirus, 2004. </w:t>
      </w:r>
    </w:p>
    <w:p w:rsidR="00CA05AB" w:rsidRDefault="00CA05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Fonte(s) Financiadora(as) </w:t>
      </w:r>
    </w:p>
    <w:p w:rsidR="00CA05AB" w:rsidRDefault="000D0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Citar a fonte financiadora do trabalho (caso exista)</w:t>
      </w:r>
    </w:p>
    <w:p w:rsidR="00CA05AB" w:rsidRDefault="00CA05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Orientações:</w:t>
      </w: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documento está escrito de acordo com o modelo indicado para o RESUMO, assim, serve de referência, ao mesmo tempo em que comenta os diversos aspectos da formatação. Observe as instruções e formate seu artigo de acordo com este padrão. </w:t>
      </w: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resumo expandido completo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não deve exceder </w:t>
      </w:r>
      <w:r w:rsidR="009404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05 (cinco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 páginas, podendo conter no mínimo 03 (três) páginas.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margens devem ter: superior e inferior 2,5cm e, esquerda e direita 3cm. O tamanho de página deve ser A4. O tipo de fonte deve ser Times New Roman, tamanho 12, espaçamento 1,5. </w:t>
      </w: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 estar centralizado, em negrito, com letras maiúsculas. Não coloque ponto final no título e sub-títulos.</w:t>
      </w: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inicia-se a dois espaços após nome dos autores. </w:t>
      </w: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Nomes dos autores: centralizados, com letra Times New Roman tamanho 12, com primeira letra de cada nome em maiúscula e o restante em minúsculo, em itálico, seguido do e-mail do autor (entre parênteses). Nas linhas seguintes, deve-se repetir o mesmo procedimento para o segund</w:t>
      </w:r>
      <w:r w:rsidR="00354D8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autor,... O trabalho pode ser de autoria de no </w:t>
      </w:r>
      <w:r w:rsidRPr="009404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máximo seis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autores.</w:t>
      </w:r>
    </w:p>
    <w:p w:rsidR="00CA05AB" w:rsidRDefault="000D08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A05AB" w:rsidRDefault="000D08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Formatação geral</w:t>
      </w: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 resumo expandido deve conter partes pré-textuais (título, eixo temático, autoria) partes textuais (introdução – com fundamentos teóricos, metodologia, análise e discussão dos dados - desenvolvimento desdobrado em subitens se necessário, e considerações finais apresentando a conclusão do estudo) e as partes pós-textuais, que neste formato restringe-se às referências (de obras citadas durante o texto). Na seqüência este modelo apresenta cada uma dessas partes.</w:t>
      </w: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  <w:r>
        <w:rPr>
          <w:rFonts w:ascii="Times New Roman" w:eastAsia="Times New Roman" w:hAnsi="Times New Roman" w:cs="Times New Roman"/>
          <w:sz w:val="24"/>
          <w:szCs w:val="24"/>
        </w:rPr>
        <w:t>, deve-se apresentar o tema do resumo e a problemática em que se insere. Discorre-se sobre a questão envolvida no tema, recorrendo às referências teóricas levantadas durante a pesquisa. Também se deve apresentar como a pesquisa foi realizada para discussão do tema-problema.</w:t>
      </w: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  <w:r>
        <w:rPr>
          <w:rFonts w:ascii="Times New Roman" w:eastAsia="Times New Roman" w:hAnsi="Times New Roman" w:cs="Times New Roman"/>
          <w:sz w:val="24"/>
          <w:szCs w:val="24"/>
        </w:rPr>
        <w:t>, deve-se apresentar o tipo de pequisa ou relato desenvolvido, as abordagens adotadas, o período de desenvolvimento da mesma, a população alvo e amostra, os instrumentos de pesquisa e análise dos dados, ..., ou seja, os procedimentos metodológicos que possibilitaram o desenvolvimento e conclusão do traalho.</w:t>
      </w: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Análise e Discussão dos Dados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texto deve apresentar os dados coletados, os resultados obtidos e as reflexões efetuadas, amparadas na fundamentação teórica.</w:t>
      </w: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tratam do fechamento do tema, ainda que reconhecendo os limites do próprio artigo para apontar soluções, podendo-se pontuar a necessidade de novas investigações.</w:t>
      </w: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Quanto à formatação do corpo do texto: deve-se iniciar o texto imediatamente abaixo do título das seções. O corpo de texto utiliza fonte tipo Times New Roman, tamanho 12, justificado na direita e esquerda, com espaçamento entre linhas 1,5cm e iniciando parágrafo a 1,5 cm da margem esquerda. </w:t>
      </w:r>
    </w:p>
    <w:p w:rsidR="00CA05AB" w:rsidRDefault="00CA0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Formatação de ilustrações e tabelas</w:t>
      </w:r>
    </w:p>
    <w:p w:rsidR="00CA05AB" w:rsidRDefault="00CA05A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Figuras e tabelas não devem possuir títulos (cabeçalhos), mas sim legendas. Para melhor visualização dos objetos, deve ser previsto um espaço simples entre texto-objeto e entre legenda-texto. Para compreender melhor, leia a orientação da ABNT (2011, p.12):</w:t>
      </w:r>
    </w:p>
    <w:p w:rsidR="00CA05AB" w:rsidRDefault="000D086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Qualquer  que  seja  o  tipo  de  ilustração,  sua  identificação  aparece  na  parte  superior,  precedida  da palavra designativa (desenho, </w:t>
      </w:r>
      <w:r w:rsidR="00354D80">
        <w:rPr>
          <w:rFonts w:ascii="Times New Roman" w:eastAsia="Times New Roman" w:hAnsi="Times New Roman" w:cs="Times New Roman"/>
          <w:sz w:val="20"/>
          <w:szCs w:val="20"/>
        </w:rPr>
        <w:t>esquema, fl uxograma, fotografia, gráfi</w:t>
      </w:r>
      <w:r>
        <w:rPr>
          <w:rFonts w:ascii="Times New Roman" w:eastAsia="Times New Roman" w:hAnsi="Times New Roman" w:cs="Times New Roman"/>
          <w:sz w:val="20"/>
          <w:szCs w:val="20"/>
        </w:rPr>
        <w:t>co, mapa, organogra</w:t>
      </w:r>
      <w:r w:rsidR="00354D80">
        <w:rPr>
          <w:rFonts w:ascii="Times New Roman" w:eastAsia="Times New Roman" w:hAnsi="Times New Roman" w:cs="Times New Roman"/>
          <w:sz w:val="20"/>
          <w:szCs w:val="20"/>
        </w:rPr>
        <w:t>ma, planta, quadro, retrato, fi</w:t>
      </w:r>
      <w:r>
        <w:rPr>
          <w:rFonts w:ascii="Times New Roman" w:eastAsia="Times New Roman" w:hAnsi="Times New Roman" w:cs="Times New Roman"/>
          <w:sz w:val="20"/>
          <w:szCs w:val="20"/>
        </w:rPr>
        <w:t>gura, imagem, entre outros), seguida de seu número de ordem de ocorrência no texto, em algarismos arábicos, travessão e do respectivo título. Após a ilustração, na parte inferior, indicar a fonte consultada (elemento obrigatório, mesmo que seja produção do próprio autor), legenda, notas e outras informações necessárias à sua compreensão (se houver). A ilustração deve ser citada no texto e inserida o mais próximo possível do trecho a que se refere.</w:t>
      </w:r>
    </w:p>
    <w:p w:rsidR="00CA05AB" w:rsidRDefault="00CA0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Esses objetos, bem como suas respectivas legendas, devem ser centralizados na página (ver, por exemplo, a Figura 1). Use, para isso, os estilos pré-definidos “Figura” ou “Tabela”. Para as legendas, deve-se utilizar fonte Times New Roman, tamanho 10, centralizada (ou, alternativamente, o estilo “Legenda”). Legendas não levam ponto final.</w:t>
      </w:r>
    </w:p>
    <w:p w:rsidR="00CA05AB" w:rsidRDefault="000D086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Figura 1 – </w:t>
      </w:r>
      <w:r>
        <w:rPr>
          <w:rFonts w:ascii="Times New Roman" w:eastAsia="Times New Roman" w:hAnsi="Times New Roman" w:cs="Times New Roman"/>
          <w:sz w:val="20"/>
          <w:szCs w:val="20"/>
        </w:rPr>
        <w:t>Exemplo de figura</w:t>
      </w:r>
    </w:p>
    <w:p w:rsidR="00CA05AB" w:rsidRDefault="000D086F">
      <w:pPr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BR"/>
        </w:rPr>
        <w:lastRenderedPageBreak/>
        <w:drawing>
          <wp:inline distT="0" distB="0" distL="114300" distR="114300">
            <wp:extent cx="5601970" cy="2133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1970" cy="213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05AB" w:rsidRDefault="000D086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Fonte: </w:t>
      </w:r>
      <w:r>
        <w:rPr>
          <w:rFonts w:ascii="Times New Roman" w:eastAsia="Times New Roman" w:hAnsi="Times New Roman" w:cs="Times New Roman"/>
          <w:sz w:val="20"/>
          <w:szCs w:val="20"/>
        </w:rPr>
        <w:t>ENEGEP, 2005</w:t>
      </w:r>
    </w:p>
    <w:p w:rsidR="00CA05AB" w:rsidRDefault="00CA05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Nas tabelas deve ser usada, preferencialmente, a fonte Times New Roman, tamanho 10. Os estilos utilizados no interior de Tabelas devem ser “Tabela Cabeçalho” e “Tabela Corpo”, os quais podem ser editados (alinhamento, espaçamento, tipo de fonte) conforme as necessidades (como, por exemplo, a fim de centralizar o conteúdo de uma coluna).</w:t>
      </w: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Tabela 1 apresenta o formato indicado para as tabelas. É importante lembrar que as tabelas devem estar separadas do corpo do texto por uma linha em branco (12 pontos). Para tanto, pode-se usar uma linha do estilo “Tabela Espaçamento” entre o corpo de texto anterior à tabela e a mesma, conforme exemplificado a seguir.</w:t>
      </w:r>
    </w:p>
    <w:p w:rsidR="00CA05AB" w:rsidRDefault="00CA0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Tabela 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Pesquisa qualitativa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versus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pesquisa quantitativa</w:t>
      </w:r>
    </w:p>
    <w:tbl>
      <w:tblPr>
        <w:tblStyle w:val="a"/>
        <w:tblW w:w="611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540"/>
        <w:gridCol w:w="1775"/>
        <w:gridCol w:w="1800"/>
      </w:tblGrid>
      <w:tr w:rsidR="00CA05AB">
        <w:trPr>
          <w:jc w:val="center"/>
        </w:trPr>
        <w:tc>
          <w:tcPr>
            <w:tcW w:w="25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177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Quantidade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Percentual</w:t>
            </w:r>
          </w:p>
        </w:tc>
      </w:tr>
      <w:tr w:rsidR="00CA05AB">
        <w:trPr>
          <w:jc w:val="center"/>
        </w:trPr>
        <w:tc>
          <w:tcPr>
            <w:tcW w:w="254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Teoria social</w:t>
            </w:r>
          </w:p>
        </w:tc>
        <w:tc>
          <w:tcPr>
            <w:tcW w:w="177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7,9%</w:t>
            </w:r>
          </w:p>
        </w:tc>
      </w:tr>
      <w:tr w:rsidR="00CA05AB">
        <w:trPr>
          <w:jc w:val="center"/>
        </w:trPr>
        <w:tc>
          <w:tcPr>
            <w:tcW w:w="2540" w:type="dxa"/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Método</w:t>
            </w:r>
          </w:p>
        </w:tc>
        <w:tc>
          <w:tcPr>
            <w:tcW w:w="1775" w:type="dxa"/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0" w:type="dxa"/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12,3%</w:t>
            </w:r>
          </w:p>
        </w:tc>
      </w:tr>
      <w:tr w:rsidR="00CA05AB">
        <w:trPr>
          <w:jc w:val="center"/>
        </w:trPr>
        <w:tc>
          <w:tcPr>
            <w:tcW w:w="2540" w:type="dxa"/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Questão</w:t>
            </w:r>
          </w:p>
        </w:tc>
        <w:tc>
          <w:tcPr>
            <w:tcW w:w="1775" w:type="dxa"/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00" w:type="dxa"/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19,5%</w:t>
            </w:r>
          </w:p>
        </w:tc>
      </w:tr>
      <w:tr w:rsidR="00CA05AB">
        <w:trPr>
          <w:jc w:val="center"/>
        </w:trPr>
        <w:tc>
          <w:tcPr>
            <w:tcW w:w="2540" w:type="dxa"/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Raciocínio</w:t>
            </w:r>
          </w:p>
        </w:tc>
        <w:tc>
          <w:tcPr>
            <w:tcW w:w="1775" w:type="dxa"/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800" w:type="dxa"/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44,8%</w:t>
            </w:r>
          </w:p>
        </w:tc>
      </w:tr>
      <w:tr w:rsidR="00CA05AB">
        <w:trPr>
          <w:jc w:val="center"/>
        </w:trPr>
        <w:tc>
          <w:tcPr>
            <w:tcW w:w="2540" w:type="dxa"/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Método de amostragem</w:t>
            </w:r>
          </w:p>
        </w:tc>
        <w:tc>
          <w:tcPr>
            <w:tcW w:w="1775" w:type="dxa"/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00" w:type="dxa"/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11,9%</w:t>
            </w:r>
          </w:p>
        </w:tc>
      </w:tr>
      <w:tr w:rsidR="00CA05AB">
        <w:trPr>
          <w:jc w:val="center"/>
        </w:trPr>
        <w:tc>
          <w:tcPr>
            <w:tcW w:w="25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Força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7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A05AB" w:rsidRDefault="000D086F">
            <w:pPr>
              <w:widowControl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3,6%</w:t>
            </w:r>
          </w:p>
        </w:tc>
      </w:tr>
    </w:tbl>
    <w:p w:rsidR="00CA05AB" w:rsidRDefault="000D086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Fonte: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Adaptado de Mays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apud </w:t>
      </w:r>
      <w:r>
        <w:rPr>
          <w:rFonts w:ascii="Times New Roman" w:eastAsia="Times New Roman" w:hAnsi="Times New Roman" w:cs="Times New Roman"/>
          <w:sz w:val="20"/>
          <w:szCs w:val="20"/>
        </w:rPr>
        <w:t>GREENHALG, 1997).</w:t>
      </w:r>
    </w:p>
    <w:p w:rsidR="00CA05AB" w:rsidRDefault="00CA0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Evite posicionar Figuras e Tabelas antes do início de uma nova seção. </w:t>
      </w:r>
    </w:p>
    <w:p w:rsidR="00CA05AB" w:rsidRDefault="00CA0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Citações</w:t>
      </w:r>
    </w:p>
    <w:p w:rsidR="00CA05AB" w:rsidRDefault="00CA05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Segundo as normas da ABNT “o recurso das citações contribui para explicitação das referências teóricas adotadas na construção do trabalho, as quais introduzem os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autores com que o texto manterá seu diálogo. A chamada de autores deverá ser feita pelo sistema AUTOR-data”.</w:t>
      </w: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Reparem que a citação de autores ao longo do texto é feita em letras minúsculas, enquanto que a citação de autores entre parênteses, ao final do parágrafo, deve ser feita em letra maiúscula, conforme indicado no próximo parágrafo. Deve-se recorrer às Normas da ABNT para esclarecer demais detalhes sobre a apresentação e formatação. Citar trechos de trabalhos de outros autores, sem referenciar adequadamente, pode ser enquadrado como plágio (CEZAR, 2007)</w:t>
      </w: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caso de citações com 4 linhas ou mais, estas devem vir destacadas do texto do artigo, com recuo de 4cm da margem esquerda, com texto justificado e em corpo menor (neste caso fonte 10).</w:t>
      </w:r>
    </w:p>
    <w:p w:rsidR="00CA05AB" w:rsidRDefault="00CA0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Referências </w:t>
      </w:r>
    </w:p>
    <w:p w:rsidR="00CA05AB" w:rsidRDefault="00CA05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as referências, deve-se utilizar texto com fonte Times New Roman, tamanho 12, espaçamento simples, e para organização das informações que devem constar nas referências deve-se consultar o Manual de Normas da ABNT. As referências devem aparecer em ordem alfabética e não devem ser numeradas. Todas as referências citadas no texto, e apenas estas, devem ser incluídas ao final, na seção Referências. </w:t>
      </w:r>
    </w:p>
    <w:p w:rsidR="00CA05AB" w:rsidRDefault="00CA0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(Exemplos)</w:t>
      </w:r>
    </w:p>
    <w:p w:rsidR="00CA05AB" w:rsidRDefault="00CA0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05AB" w:rsidRDefault="000D086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IENH.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Manual de normas de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Disponível em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www.ienh.com.br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Acesso em: 12 Out. 2020.</w:t>
      </w:r>
    </w:p>
    <w:p w:rsidR="00CA05AB" w:rsidRDefault="000D086F">
      <w:pPr>
        <w:spacing w:after="12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OLIVEIRA, N. M.; ESPINDOLA, C. 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Trabalhos acadêmicos: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recomendações práticas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São Paulo: CEETPS, 2003.</w:t>
      </w:r>
    </w:p>
    <w:p w:rsidR="00CA05AB" w:rsidRDefault="000D086F">
      <w:pPr>
        <w:spacing w:after="12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PÁDUA, E. M. M. de.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Metodologia científica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abordagem teórico-prática. 10 ed. ver. atual. Campinas, SP: Papirus, 2004. </w:t>
      </w:r>
    </w:p>
    <w:sectPr w:rsidR="00CA05AB">
      <w:headerReference w:type="default" r:id="rId10"/>
      <w:pgSz w:w="11906" w:h="16838"/>
      <w:pgMar w:top="1417" w:right="1701" w:bottom="1417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2F6" w:rsidRDefault="000422F6">
      <w:pPr>
        <w:spacing w:after="0" w:line="240" w:lineRule="auto"/>
      </w:pPr>
      <w:r>
        <w:separator/>
      </w:r>
    </w:p>
  </w:endnote>
  <w:endnote w:type="continuationSeparator" w:id="0">
    <w:p w:rsidR="000422F6" w:rsidRDefault="00042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2F6" w:rsidRDefault="000422F6">
      <w:pPr>
        <w:spacing w:after="0" w:line="240" w:lineRule="auto"/>
      </w:pPr>
      <w:r>
        <w:separator/>
      </w:r>
    </w:p>
  </w:footnote>
  <w:footnote w:type="continuationSeparator" w:id="0">
    <w:p w:rsidR="000422F6" w:rsidRDefault="000422F6">
      <w:pPr>
        <w:spacing w:after="0" w:line="240" w:lineRule="auto"/>
      </w:pPr>
      <w:r>
        <w:continuationSeparator/>
      </w:r>
    </w:p>
  </w:footnote>
  <w:footnote w:id="1">
    <w:p w:rsidR="00CA05AB" w:rsidRDefault="000D08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Identificação do(s) autor(es): Instituição em que estuda(m)/pesquisa(m)/trabalha(m).</w:t>
      </w:r>
    </w:p>
  </w:footnote>
  <w:footnote w:id="2">
    <w:p w:rsidR="00CA05AB" w:rsidRDefault="000D08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Identificação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do(s) autor(es): Instituição em que estuda(m)/pesquisa(m)/trabalha(m).</w:t>
      </w:r>
    </w:p>
  </w:footnote>
  <w:footnote w:id="3">
    <w:p w:rsidR="00CA05AB" w:rsidRDefault="000D08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Identificação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do(s) autor(es): Instituição em que estuda(m)/pesquisa(m)/trabalha(m).</w:t>
      </w:r>
    </w:p>
  </w:footnote>
  <w:footnote w:id="4">
    <w:p w:rsidR="00CA05AB" w:rsidRDefault="000D08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Identificação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do(s) autor(es): Instituição em que estuda(m)/pesquisa(m)/trabalha(m).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AB" w:rsidRDefault="00CA05A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0"/>
        <w:szCs w:val="20"/>
      </w:rPr>
    </w:pPr>
  </w:p>
  <w:tbl>
    <w:tblPr>
      <w:tblStyle w:val="a0"/>
      <w:tblW w:w="8720" w:type="dxa"/>
      <w:tblInd w:w="0" w:type="dxa"/>
      <w:tblBorders>
        <w:top w:val="nil"/>
        <w:left w:val="nil"/>
        <w:bottom w:val="single" w:sz="12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8484"/>
      <w:gridCol w:w="236"/>
    </w:tblGrid>
    <w:tr w:rsidR="00CA05AB">
      <w:tc>
        <w:tcPr>
          <w:tcW w:w="849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A05AB" w:rsidRDefault="00CA05AB">
          <w:pPr>
            <w:spacing w:after="0"/>
            <w:jc w:val="center"/>
            <w:rPr>
              <w:sz w:val="20"/>
              <w:szCs w:val="20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A05AB" w:rsidRDefault="00CA05AB">
          <w:pPr>
            <w:widowControl w:val="0"/>
            <w:spacing w:line="276" w:lineRule="auto"/>
            <w:jc w:val="center"/>
          </w:pPr>
        </w:p>
      </w:tc>
    </w:tr>
  </w:tbl>
  <w:p w:rsidR="00CA05AB" w:rsidRDefault="000D08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72D08">
      <w:rPr>
        <w:noProof/>
        <w:color w:val="000000"/>
      </w:rPr>
      <w:t>6</w:t>
    </w:r>
    <w:r>
      <w:rPr>
        <w:color w:val="000000"/>
      </w:rPr>
      <w:fldChar w:fldCharType="end"/>
    </w:r>
  </w:p>
  <w:p w:rsidR="00CA05AB" w:rsidRDefault="00CA05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AB"/>
    <w:rsid w:val="000422F6"/>
    <w:rsid w:val="000D086F"/>
    <w:rsid w:val="000D262F"/>
    <w:rsid w:val="00153103"/>
    <w:rsid w:val="002D4B8E"/>
    <w:rsid w:val="003047BD"/>
    <w:rsid w:val="003214AD"/>
    <w:rsid w:val="00344214"/>
    <w:rsid w:val="00354D80"/>
    <w:rsid w:val="00383CEE"/>
    <w:rsid w:val="003D74EF"/>
    <w:rsid w:val="00472D08"/>
    <w:rsid w:val="008E531F"/>
    <w:rsid w:val="009069A5"/>
    <w:rsid w:val="009404F6"/>
    <w:rsid w:val="00A65F85"/>
    <w:rsid w:val="00AA6473"/>
    <w:rsid w:val="00B03D25"/>
    <w:rsid w:val="00BC1A79"/>
    <w:rsid w:val="00CA05AB"/>
    <w:rsid w:val="00EC0E0A"/>
    <w:rsid w:val="00E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3319C-DA2F-4A6B-920E-7EACFE0A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D2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62F"/>
  </w:style>
  <w:style w:type="paragraph" w:styleId="Rodap">
    <w:name w:val="footer"/>
    <w:basedOn w:val="Normal"/>
    <w:link w:val="RodapChar"/>
    <w:uiPriority w:val="99"/>
    <w:unhideWhenUsed/>
    <w:rsid w:val="000D2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ienh.com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ienh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1352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dcterms:created xsi:type="dcterms:W3CDTF">2021-10-29T12:39:00Z</dcterms:created>
  <dcterms:modified xsi:type="dcterms:W3CDTF">2021-10-29T12:39:00Z</dcterms:modified>
</cp:coreProperties>
</file>