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9E66E" w14:textId="77777777" w:rsidR="00164E21" w:rsidRPr="001F0761" w:rsidRDefault="00164E21" w:rsidP="00164E21">
      <w:pPr>
        <w:spacing w:after="0" w:line="360" w:lineRule="auto"/>
        <w:ind w:left="117" w:right="17" w:hanging="10"/>
        <w:jc w:val="center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  <w:r w:rsidRPr="001F0761">
        <w:rPr>
          <w:rFonts w:ascii="Times New Roman" w:hAnsi="Times New Roman" w:cs="Times New Roman"/>
          <w:b/>
          <w:color w:val="auto"/>
          <w:szCs w:val="24"/>
        </w:rPr>
        <w:t>ORIENTAÇÕES APRESENTAÇÕES DE PÔSTERES SCT 2023</w:t>
      </w:r>
    </w:p>
    <w:p w14:paraId="5B79FB2D" w14:textId="77777777" w:rsidR="00164E21" w:rsidRPr="001F0761" w:rsidRDefault="00164E21" w:rsidP="00164E21">
      <w:pPr>
        <w:spacing w:after="0" w:line="360" w:lineRule="auto"/>
        <w:ind w:left="0" w:right="6" w:firstLine="0"/>
        <w:rPr>
          <w:rFonts w:ascii="Times New Roman" w:hAnsi="Times New Roman" w:cs="Times New Roman"/>
          <w:b/>
          <w:color w:val="auto"/>
          <w:szCs w:val="24"/>
        </w:rPr>
      </w:pPr>
    </w:p>
    <w:p w14:paraId="71A5D8CB" w14:textId="77777777" w:rsidR="00164E21" w:rsidRDefault="00164E21" w:rsidP="00164E21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</w:pPr>
      <w:r w:rsidRPr="001F0761"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  <w:t xml:space="preserve">PASSO 1 </w:t>
      </w:r>
      <w:r w:rsidRPr="001F076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– </w:t>
      </w:r>
      <w:r w:rsidRPr="001F0761"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  <w:t>ELABORAÇÃO DO PÔSTER</w:t>
      </w:r>
    </w:p>
    <w:p w14:paraId="027ACFB9" w14:textId="77777777" w:rsidR="00164E21" w:rsidRPr="001F0761" w:rsidRDefault="00164E21" w:rsidP="00164E21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</w:pPr>
    </w:p>
    <w:p w14:paraId="3C7F95F1" w14:textId="725D3FB0" w:rsidR="00164E21" w:rsidRPr="00742194" w:rsidRDefault="00C8525B" w:rsidP="00164E21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As autorias </w:t>
      </w:r>
      <w:r w:rsidR="00164E21" w:rsidRPr="0074219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elabora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m</w:t>
      </w:r>
      <w:r w:rsidR="00164E21" w:rsidRPr="0074219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o pôster.</w:t>
      </w:r>
    </w:p>
    <w:p w14:paraId="05A81F11" w14:textId="75004652" w:rsidR="00164E21" w:rsidRPr="00742194" w:rsidRDefault="00164E21" w:rsidP="00164E21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74219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No </w:t>
      </w:r>
      <w:r w:rsidRPr="00325B9E">
        <w:rPr>
          <w:rFonts w:ascii="Times New Roman" w:eastAsiaTheme="minorHAnsi" w:hAnsi="Times New Roman" w:cs="Times New Roman"/>
          <w:color w:val="auto"/>
          <w:szCs w:val="24"/>
          <w:lang w:eastAsia="en-US"/>
        </w:rPr>
        <w:t>site da XIV SCT</w:t>
      </w:r>
      <w:r w:rsidR="00C8525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,</w:t>
      </w:r>
      <w:r w:rsidRPr="00325B9E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em “</w:t>
      </w:r>
      <w:r w:rsidRPr="00325B9E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>orientações apresentações”</w:t>
      </w:r>
      <w:r w:rsidR="00C8525B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>,</w:t>
      </w:r>
      <w:r w:rsidRPr="00325B9E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 xml:space="preserve"> </w:t>
      </w:r>
      <w:r w:rsidRPr="00325B9E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há o </w:t>
      </w:r>
      <w:r w:rsidRPr="00325B9E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 xml:space="preserve">modelo </w:t>
      </w:r>
      <w:r w:rsidRPr="00325B9E">
        <w:rPr>
          <w:rFonts w:ascii="Times New Roman" w:eastAsiaTheme="minorHAnsi" w:hAnsi="Times New Roman" w:cs="Times New Roman"/>
          <w:color w:val="auto"/>
          <w:szCs w:val="24"/>
          <w:lang w:eastAsia="en-US"/>
        </w:rPr>
        <w:t>que</w:t>
      </w:r>
      <w:r w:rsidRPr="0074219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deve ser empregado nesta elaboração.</w:t>
      </w:r>
    </w:p>
    <w:p w14:paraId="1DBC717F" w14:textId="77777777" w:rsidR="00164E21" w:rsidRPr="00742194" w:rsidRDefault="00164E21" w:rsidP="00164E21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74219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É obrigatório utilizar o modelo disponível, respeitando o seu formato (tamanho).</w:t>
      </w:r>
    </w:p>
    <w:p w14:paraId="615ACFF4" w14:textId="7B6021F7" w:rsidR="00164E21" w:rsidRPr="00742194" w:rsidRDefault="00164E21" w:rsidP="00164E21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74219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Os pôsteres devem ter dimensões de 90 x 120 cm. O título deve ser o mesmo utilizado no resumo aprovado e em letras maiúsculas. Abaixo do título, com letras menores, devem aparecer os nomes d</w:t>
      </w:r>
      <w:r w:rsidR="00C8525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as autorias</w:t>
      </w:r>
      <w:r w:rsidRPr="0074219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e filiação (vínculo institucional) conforme consta no resumo aceito para a SCT.</w:t>
      </w:r>
    </w:p>
    <w:p w14:paraId="73E8B408" w14:textId="73514FFE" w:rsidR="00164E21" w:rsidRPr="00742194" w:rsidRDefault="00164E21" w:rsidP="00164E21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74219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Atent</w:t>
      </w:r>
      <w:r w:rsidR="00C8525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ar</w:t>
      </w:r>
      <w:r w:rsidRPr="0074219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ao tamanho das letras, pois </w:t>
      </w:r>
      <w:r w:rsidR="00C8525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o texto deve poder ser facilmente visualizado/lido</w:t>
      </w:r>
      <w:r w:rsidRPr="0074219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14:paraId="414F826E" w14:textId="436DBAD8" w:rsidR="00164E21" w:rsidRPr="00742194" w:rsidRDefault="00164E21" w:rsidP="00164E21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74219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O pôster deve contemplar as informações expostas no resumo, contendo introdução, objetivos, metodologia, resultados/discussão, conclusões ou resultados esperados (trabalhos de extensão) e referências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(quando houver)</w:t>
      </w:r>
      <w:r w:rsidRPr="0074219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 Informações adicionais, figuras, diagramas, esquemas e gráficos ficam a critério d</w:t>
      </w:r>
      <w:r w:rsidR="00C8525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as autorias</w:t>
      </w:r>
      <w:r w:rsidRPr="0074219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, respeitando as dimensões do pôster.</w:t>
      </w:r>
    </w:p>
    <w:p w14:paraId="224B829D" w14:textId="77777777" w:rsidR="00164E21" w:rsidRDefault="00164E21" w:rsidP="00164E21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</w:pPr>
    </w:p>
    <w:p w14:paraId="45DE93E8" w14:textId="77777777" w:rsidR="00164E21" w:rsidRDefault="00164E21" w:rsidP="00164E21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</w:pPr>
      <w:r w:rsidRPr="001F0761"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  <w:t>PASSO 2 – DIVULGAÇÃO DA PROGRAMAÇÃO CIENTÍFICA</w:t>
      </w:r>
    </w:p>
    <w:p w14:paraId="06DD0114" w14:textId="77777777" w:rsidR="00164E21" w:rsidRPr="001F0761" w:rsidRDefault="00164E21" w:rsidP="00164E21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</w:pPr>
    </w:p>
    <w:p w14:paraId="677F0EEA" w14:textId="6CB62EB1" w:rsidR="00164E21" w:rsidRPr="00133D63" w:rsidRDefault="00164E21" w:rsidP="00164E2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</w:pPr>
      <w:r w:rsidRPr="00133D63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 Programação Científica (cronograma das sessões de comunicação</w:t>
      </w:r>
      <w:r w:rsidR="00C8525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/</w:t>
      </w:r>
      <w:r w:rsidRPr="00133D6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pôster) será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divulgada até o dia 11</w:t>
      </w:r>
      <w:r w:rsidRPr="00133D6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/10/2023 no site da </w:t>
      </w:r>
      <w:r w:rsidRPr="00133D63"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  <w:t>XIV SCT.</w:t>
      </w:r>
    </w:p>
    <w:p w14:paraId="106C1F1F" w14:textId="77777777" w:rsidR="00164E21" w:rsidRPr="001F0761" w:rsidRDefault="00164E21" w:rsidP="00164E21">
      <w:pPr>
        <w:spacing w:after="0" w:line="360" w:lineRule="auto"/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</w:pPr>
    </w:p>
    <w:p w14:paraId="1EF2A242" w14:textId="77777777" w:rsidR="00164E21" w:rsidRDefault="00164E21" w:rsidP="00164E21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</w:pPr>
      <w:r w:rsidRPr="001F0761"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  <w:t>PASSO 3 – REALIZAÇÃO DA APRESENTAÇÃO</w:t>
      </w:r>
    </w:p>
    <w:p w14:paraId="5D478814" w14:textId="77777777" w:rsidR="00164E21" w:rsidRPr="009E4A33" w:rsidRDefault="00164E21" w:rsidP="00164E21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</w:pPr>
    </w:p>
    <w:p w14:paraId="1C3C59C2" w14:textId="670BF9C3" w:rsidR="00164E21" w:rsidRPr="009E4A33" w:rsidRDefault="00164E21" w:rsidP="00164E2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O trabalho/resumo deverá, obrigatoriamente, ser </w:t>
      </w:r>
      <w:r w:rsidRPr="009E4A33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>apresentado pelo</w:t>
      </w:r>
      <w:r w:rsidR="00C8525B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>(a)</w:t>
      </w:r>
      <w:r w:rsidRPr="009E4A33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 xml:space="preserve"> primeiro</w:t>
      </w:r>
      <w:r w:rsidR="00C8525B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>(a)</w:t>
      </w:r>
      <w:r w:rsidRPr="009E4A33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 xml:space="preserve"> autor</w:t>
      </w:r>
      <w:r w:rsidR="00C8525B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>(a)</w:t>
      </w:r>
      <w:r w:rsidRPr="009E4A33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 xml:space="preserve"> </w:t>
      </w: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>(</w:t>
      </w:r>
      <w:r w:rsidR="00C8525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aquele(a)</w:t>
      </w: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que realizou a submissão do trabalho/resumo ao evento). Não serão aceitas apresentações em grupo.</w:t>
      </w:r>
    </w:p>
    <w:p w14:paraId="524C2FEE" w14:textId="29D48027" w:rsidR="00164E21" w:rsidRPr="009E4A33" w:rsidRDefault="00164E21" w:rsidP="00164E2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lastRenderedPageBreak/>
        <w:t>O</w:t>
      </w:r>
      <w:r w:rsidR="00C8525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(a)</w:t>
      </w: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apresentador</w:t>
      </w:r>
      <w:r w:rsidR="00C8525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(a)</w:t>
      </w: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deverá, obrigatoriamente, </w:t>
      </w:r>
      <w:r w:rsidRPr="009E4A33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>estar inscrito</w:t>
      </w:r>
      <w:r w:rsidR="00C8525B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>(a)</w:t>
      </w:r>
      <w:r w:rsidRPr="009E4A33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na XIV</w:t>
      </w: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SCT e identificado</w:t>
      </w:r>
      <w:r w:rsidR="00C8525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(a)</w:t>
      </w: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com o crachá do evento.</w:t>
      </w:r>
    </w:p>
    <w:p w14:paraId="4FD7B01A" w14:textId="70FE19CC" w:rsidR="00164E21" w:rsidRPr="009E4A33" w:rsidRDefault="00164E21" w:rsidP="00164E2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 realização da apresentação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do pôster </w:t>
      </w: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acontecerá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, exclusivamente,</w:t>
      </w: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de </w:t>
      </w:r>
      <w:r w:rsidRPr="009E4A33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>forma presencial</w:t>
      </w: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Orientações</w:t>
      </w: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acerca do local da apresentação ser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ão</w:t>
      </w: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Pr="009E4A33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>comunicada</w:t>
      </w:r>
      <w:r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>s</w:t>
      </w:r>
      <w:r w:rsidRPr="009E4A33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 xml:space="preserve"> </w:t>
      </w:r>
      <w:r w:rsidR="00C8525B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 xml:space="preserve">ao </w:t>
      </w:r>
      <w:r w:rsidRPr="009E4A33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>apresentador</w:t>
      </w:r>
      <w:r w:rsidR="00C8525B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>(a)</w:t>
      </w:r>
      <w:r w:rsidRPr="009E4A33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 xml:space="preserve"> pelo e-mail cadastrado </w:t>
      </w: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na plataforma do evento (Even3) </w:t>
      </w:r>
      <w:r w:rsidRPr="009E4A33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 xml:space="preserve">e/ou </w:t>
      </w:r>
      <w:r w:rsidR="00C8525B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>informada pel</w:t>
      </w:r>
      <w:r w:rsidRPr="009E4A33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 xml:space="preserve">o site </w:t>
      </w: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da </w:t>
      </w:r>
      <w:r w:rsidRPr="009E4A33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>X</w:t>
      </w:r>
      <w:r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>IV</w:t>
      </w:r>
      <w:r w:rsidRPr="009E4A33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 xml:space="preserve"> SCT</w:t>
      </w: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14:paraId="208BABD7" w14:textId="3ACA7434" w:rsidR="00164E21" w:rsidRPr="009E4A33" w:rsidRDefault="00164E21" w:rsidP="00164E21">
      <w:pPr>
        <w:pStyle w:val="PargrafodaLista"/>
        <w:numPr>
          <w:ilvl w:val="0"/>
          <w:numId w:val="8"/>
        </w:numPr>
        <w:tabs>
          <w:tab w:val="left" w:pos="4354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>O</w:t>
      </w:r>
      <w:r w:rsidR="00C8525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(a)</w:t>
      </w: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apresentador</w:t>
      </w:r>
      <w:r w:rsidR="00C8525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(a)</w:t>
      </w: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deverá comparecer 30 minutos antes do início da sessão de apresentação</w:t>
      </w:r>
      <w:r w:rsidR="00C8525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,</w:t>
      </w: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e deverá permanecer </w:t>
      </w:r>
      <w:r w:rsidR="00C8525B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no local </w:t>
      </w: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até o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término da sessão.</w:t>
      </w:r>
    </w:p>
    <w:p w14:paraId="294C1B24" w14:textId="2089C2F7" w:rsidR="00164E21" w:rsidRPr="009E4A33" w:rsidRDefault="00164E21" w:rsidP="00164E2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 fixação do pôster no local e no horário correto, bem como a sua retirada após o horário final das apresentações, são de inteira responsabilidade d</w:t>
      </w:r>
      <w:r w:rsidR="00C8525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as autorias</w:t>
      </w: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do trabalho.</w:t>
      </w:r>
    </w:p>
    <w:p w14:paraId="67BA0B38" w14:textId="77777777" w:rsidR="00164E21" w:rsidRPr="009E4A33" w:rsidRDefault="00164E21" w:rsidP="00164E2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Materiais não retirados não serão armazenados nem devolvidos. O código de referência do trabalho, data, horário e local da exposição serão publicados na página do evento.</w:t>
      </w:r>
    </w:p>
    <w:p w14:paraId="674D46B2" w14:textId="5186974E" w:rsidR="00164E21" w:rsidRPr="008A32E9" w:rsidRDefault="00164E21" w:rsidP="00164E2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9E4A33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 elaboração e impressão do pôster</w:t>
      </w: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, bem como </w:t>
      </w:r>
      <w:r w:rsidR="00C8525B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o </w:t>
      </w:r>
      <w:r w:rsidR="00C8525B"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comparecim</w:t>
      </w:r>
      <w:r w:rsidR="00C8525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ento</w:t>
      </w: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ao evento munido do seu pôster, é obrigação do</w:t>
      </w:r>
      <w:r w:rsidR="00C8525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(a)</w:t>
      </w: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autor</w:t>
      </w:r>
      <w:r w:rsidR="00C8525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(a)</w:t>
      </w: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apresentador</w:t>
      </w:r>
      <w:r w:rsidR="00C8525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(a)</w:t>
      </w: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14:paraId="1A9E1553" w14:textId="6679E1F9" w:rsidR="00164E21" w:rsidRPr="008A32E9" w:rsidRDefault="00164E21" w:rsidP="00164E2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No dia da apresentação, </w:t>
      </w:r>
      <w:r w:rsidR="00C8525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</w:t>
      </w: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s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autor</w:t>
      </w:r>
      <w:r w:rsidR="00C8525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ias</w:t>
      </w: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deverão estar próxim</w:t>
      </w:r>
      <w:r w:rsidR="00C8525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</w:t>
      </w: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s aos seus pôsteres, usando o crachá de identificação do evento, pois a comissão avaliadora visitará cada trabalho fazendo a arguição aos acadêmicos </w:t>
      </w:r>
      <w:r w:rsidR="003074AC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e acadêmicas </w:t>
      </w: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no horário determinado.</w:t>
      </w:r>
    </w:p>
    <w:p w14:paraId="3DA4D1E4" w14:textId="77777777" w:rsidR="00164E21" w:rsidRPr="008A32E9" w:rsidRDefault="00164E21" w:rsidP="00164E2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 visitação aos pôsteres estará aberta ao público durante o período previsto na programação.</w:t>
      </w:r>
    </w:p>
    <w:p w14:paraId="7714EF44" w14:textId="77777777" w:rsidR="00164E21" w:rsidRPr="001F0761" w:rsidRDefault="00164E21" w:rsidP="00164E21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792C02EE" w14:textId="77777777" w:rsidR="00164E21" w:rsidRPr="001F0761" w:rsidRDefault="00164E21" w:rsidP="00164E21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</w:pPr>
      <w:r w:rsidRPr="001F0761"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  <w:t>Observações</w:t>
      </w:r>
    </w:p>
    <w:p w14:paraId="28794EC9" w14:textId="77777777" w:rsidR="00164E21" w:rsidRDefault="00164E21" w:rsidP="00164E21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50D04544" w14:textId="733FB45C" w:rsidR="00164E21" w:rsidRPr="008A32E9" w:rsidRDefault="00164E21" w:rsidP="00164E2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Não será permitida qualquer alteração de dia, horário, forma ou local da apresentação. Em eventual indisponibilidade do</w:t>
      </w:r>
      <w:r w:rsidR="003074A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(a)</w:t>
      </w: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primeiro</w:t>
      </w:r>
      <w:r w:rsidR="003074A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(a)</w:t>
      </w: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autor</w:t>
      </w:r>
      <w:r w:rsidR="003074A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(a)</w:t>
      </w: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apresentar o trabalho/resumo, um</w:t>
      </w:r>
      <w:r w:rsidR="003074A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(a)</w:t>
      </w: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segundo</w:t>
      </w:r>
      <w:r w:rsidR="003074A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(a)</w:t>
      </w: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autor</w:t>
      </w:r>
      <w:r w:rsidR="003074A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(a)</w:t>
      </w: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poderá ser recomendado</w:t>
      </w:r>
      <w:r w:rsidR="003074A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(a)</w:t>
      </w: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para a apresentação e precisará se identificar na sessão e deve estar, obrigatoriamente, inscrito</w:t>
      </w:r>
      <w:r w:rsidR="003074A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(a)</w:t>
      </w: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no evento.</w:t>
      </w:r>
    </w:p>
    <w:p w14:paraId="60FE3025" w14:textId="77777777" w:rsidR="00164E21" w:rsidRPr="008A32E9" w:rsidRDefault="00164E21" w:rsidP="00164E2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/>
        </w:rPr>
      </w:pP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lastRenderedPageBreak/>
        <w:t xml:space="preserve">Será realizada avaliação da apresentação do trabalho/resumo. </w:t>
      </w:r>
      <w:r w:rsidRPr="008A32E9">
        <w:rPr>
          <w:rFonts w:ascii="Times New Roman" w:hAnsi="Times New Roman" w:cs="Times New Roman"/>
          <w:color w:val="auto"/>
          <w:szCs w:val="24"/>
        </w:rPr>
        <w:t>Os critérios de avaliação estão disponíveis no site do evento.</w:t>
      </w:r>
    </w:p>
    <w:p w14:paraId="1289F19B" w14:textId="19A9DADE" w:rsidR="00164E21" w:rsidRPr="008A32E9" w:rsidRDefault="00164E21" w:rsidP="00164E2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É vetada a avaliação do próprio trabalho ou de coautoria, independente da modalidade de escrita, oral ou pôster. Os trabalhos cuja avaliação for realizada pelos</w:t>
      </w:r>
      <w:r w:rsidR="003074A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(as)</w:t>
      </w: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próprios</w:t>
      </w:r>
      <w:r w:rsidR="003074A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(as)</w:t>
      </w: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autores</w:t>
      </w:r>
      <w:r w:rsidR="003074A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(as)</w:t>
      </w: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ou coautores</w:t>
      </w:r>
      <w:r w:rsidR="003074A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(as)</w:t>
      </w: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serão desclassificados, a qualquer tempo, da participação ou do recebimento da certificação honrosa.</w:t>
      </w:r>
    </w:p>
    <w:p w14:paraId="51068BF1" w14:textId="12F09527" w:rsidR="00164E21" w:rsidRPr="008A32E9" w:rsidRDefault="00164E21" w:rsidP="00164E2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>O certificado de apresentação será emitido apenas para o</w:t>
      </w:r>
      <w:r w:rsidR="003074A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(a)</w:t>
      </w: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autor</w:t>
      </w:r>
      <w:r w:rsidR="003074A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(a)</w:t>
      </w: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que apresentar o trabalho/resumo, a partir de 30/11/2023.</w:t>
      </w:r>
    </w:p>
    <w:p w14:paraId="03338514" w14:textId="77777777" w:rsidR="00164E21" w:rsidRPr="008A32E9" w:rsidRDefault="00164E21" w:rsidP="00164E2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8A32E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Os trabalhos/resumos que não forem apresentados estarão automaticamente desclassificados dos Anais da XIV SCT, do processo de certificação honrosa e de composição de </w:t>
      </w:r>
      <w:r w:rsidRPr="008A32E9">
        <w:rPr>
          <w:rFonts w:ascii="Times New Roman" w:eastAsiaTheme="minorHAnsi" w:hAnsi="Times New Roman" w:cs="Times New Roman"/>
          <w:i/>
          <w:color w:val="auto"/>
          <w:szCs w:val="24"/>
          <w:lang w:eastAsia="en-US"/>
        </w:rPr>
        <w:t>e-book.</w:t>
      </w:r>
    </w:p>
    <w:p w14:paraId="6A8512A6" w14:textId="77777777" w:rsidR="00164E21" w:rsidRPr="001F0761" w:rsidRDefault="00164E21" w:rsidP="00164E21">
      <w:pPr>
        <w:spacing w:after="0" w:line="360" w:lineRule="auto"/>
        <w:rPr>
          <w:rFonts w:ascii="Times New Roman" w:hAnsi="Times New Roman" w:cs="Times New Roman"/>
          <w:color w:val="auto"/>
          <w:szCs w:val="24"/>
        </w:rPr>
      </w:pPr>
    </w:p>
    <w:p w14:paraId="0E2967F7" w14:textId="77777777" w:rsidR="00164E21" w:rsidRPr="001F0761" w:rsidRDefault="00164E21" w:rsidP="00164E21">
      <w:pPr>
        <w:spacing w:after="0" w:line="360" w:lineRule="auto"/>
        <w:rPr>
          <w:rFonts w:ascii="Times New Roman" w:hAnsi="Times New Roman" w:cs="Times New Roman"/>
          <w:color w:val="auto"/>
          <w:szCs w:val="24"/>
        </w:rPr>
      </w:pPr>
    </w:p>
    <w:p w14:paraId="65862A4C" w14:textId="77777777" w:rsidR="00164E21" w:rsidRPr="001F0761" w:rsidRDefault="00164E21" w:rsidP="00164E21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1F0761">
        <w:rPr>
          <w:rFonts w:ascii="Times New Roman" w:hAnsi="Times New Roman" w:cs="Times New Roman"/>
          <w:b/>
          <w:color w:val="auto"/>
          <w:szCs w:val="24"/>
        </w:rPr>
        <w:t>Comissão Organizadora</w:t>
      </w:r>
    </w:p>
    <w:p w14:paraId="67118EF5" w14:textId="77777777" w:rsidR="00164E21" w:rsidRPr="001F0761" w:rsidRDefault="00164E21" w:rsidP="00164E21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1F0761">
        <w:rPr>
          <w:rFonts w:ascii="Times New Roman" w:hAnsi="Times New Roman" w:cs="Times New Roman"/>
          <w:b/>
          <w:color w:val="auto"/>
          <w:szCs w:val="24"/>
        </w:rPr>
        <w:t>XIV Semana de Ciência e Tecnologia da UNESC</w:t>
      </w:r>
    </w:p>
    <w:p w14:paraId="27A635AE" w14:textId="77777777" w:rsidR="00164E21" w:rsidRPr="001F0761" w:rsidRDefault="00164E21" w:rsidP="00164E21">
      <w:pPr>
        <w:spacing w:after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1F0761">
        <w:rPr>
          <w:rFonts w:ascii="Times New Roman" w:hAnsi="Times New Roman" w:cs="Times New Roman"/>
          <w:noProof/>
          <w:color w:val="auto"/>
          <w:szCs w:val="24"/>
        </w:rPr>
        <w:drawing>
          <wp:inline distT="0" distB="0" distL="0" distR="0" wp14:anchorId="2E662489" wp14:editId="1F946AD2">
            <wp:extent cx="2695575" cy="798783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5983" b="34384"/>
                    <a:stretch/>
                  </pic:blipFill>
                  <pic:spPr bwMode="auto">
                    <a:xfrm>
                      <a:off x="0" y="0"/>
                      <a:ext cx="2708736" cy="802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DB55DE" w14:textId="235B5784" w:rsidR="00D407B4" w:rsidRPr="00164E21" w:rsidRDefault="00D407B4" w:rsidP="00164E21"/>
    <w:sectPr w:rsidR="00D407B4" w:rsidRPr="00164E2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1E491" w14:textId="77777777" w:rsidR="0058080A" w:rsidRDefault="0058080A" w:rsidP="00B92CF6">
      <w:pPr>
        <w:spacing w:after="0" w:line="240" w:lineRule="auto"/>
      </w:pPr>
      <w:r>
        <w:separator/>
      </w:r>
    </w:p>
  </w:endnote>
  <w:endnote w:type="continuationSeparator" w:id="0">
    <w:p w14:paraId="428B8E1D" w14:textId="77777777" w:rsidR="0058080A" w:rsidRDefault="0058080A" w:rsidP="00B9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B8E93" w14:textId="1BAF0985" w:rsidR="009D0CEB" w:rsidRDefault="009D0CEB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0CE8F8" wp14:editId="2B63EA71">
          <wp:simplePos x="0" y="0"/>
          <wp:positionH relativeFrom="column">
            <wp:posOffset>-1346835</wp:posOffset>
          </wp:positionH>
          <wp:positionV relativeFrom="page">
            <wp:posOffset>9820275</wp:posOffset>
          </wp:positionV>
          <wp:extent cx="8218910" cy="873760"/>
          <wp:effectExtent l="0" t="0" r="0" b="2540"/>
          <wp:wrapNone/>
          <wp:docPr id="2" name="Imagem 2" descr="Linha do tem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inha do tempo&#10;&#10;Descrição gerada automaticamente com confiança mé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2163" cy="874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E65C8" w14:textId="77777777" w:rsidR="0058080A" w:rsidRDefault="0058080A" w:rsidP="00B92CF6">
      <w:pPr>
        <w:spacing w:after="0" w:line="240" w:lineRule="auto"/>
      </w:pPr>
      <w:r>
        <w:separator/>
      </w:r>
    </w:p>
  </w:footnote>
  <w:footnote w:type="continuationSeparator" w:id="0">
    <w:p w14:paraId="61B02E5E" w14:textId="77777777" w:rsidR="0058080A" w:rsidRDefault="0058080A" w:rsidP="00B9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063C" w14:textId="4D769CBA" w:rsidR="009D0CEB" w:rsidRDefault="009D0CE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6774B2" wp14:editId="2F26699C">
          <wp:simplePos x="0" y="0"/>
          <wp:positionH relativeFrom="column">
            <wp:posOffset>-1097280</wp:posOffset>
          </wp:positionH>
          <wp:positionV relativeFrom="page">
            <wp:posOffset>-12203</wp:posOffset>
          </wp:positionV>
          <wp:extent cx="8647200" cy="1648800"/>
          <wp:effectExtent l="0" t="0" r="1905" b="8890"/>
          <wp:wrapTight wrapText="bothSides">
            <wp:wrapPolygon edited="0">
              <wp:start x="0" y="0"/>
              <wp:lineTo x="0" y="21467"/>
              <wp:lineTo x="21557" y="21467"/>
              <wp:lineTo x="21557" y="0"/>
              <wp:lineTo x="0" y="0"/>
            </wp:wrapPolygon>
          </wp:wrapTight>
          <wp:docPr id="901825824" name="Imagem 901825824" descr="Interface gráfica do usuário, Text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1825824" name="Imagem 901825824" descr="Interface gráfica do usuário, Texto, Site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72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15F"/>
    <w:multiLevelType w:val="hybridMultilevel"/>
    <w:tmpl w:val="D14C062E"/>
    <w:lvl w:ilvl="0" w:tplc="E23CB8E0">
      <w:start w:val="1"/>
      <w:numFmt w:val="bullet"/>
      <w:lvlText w:val="•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619C8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AD65A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2EFC0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E1F20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AEC64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EA52E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C5834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04A94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8656CA"/>
    <w:multiLevelType w:val="hybridMultilevel"/>
    <w:tmpl w:val="A6520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33BC0"/>
    <w:multiLevelType w:val="hybridMultilevel"/>
    <w:tmpl w:val="D52A5C44"/>
    <w:lvl w:ilvl="0" w:tplc="083EAA32">
      <w:start w:val="1"/>
      <w:numFmt w:val="bullet"/>
      <w:lvlText w:val="•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61F38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4E914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26A98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02EC6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00E64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2E59C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66422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DDBC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9858CA"/>
    <w:multiLevelType w:val="hybridMultilevel"/>
    <w:tmpl w:val="FF589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241D4"/>
    <w:multiLevelType w:val="hybridMultilevel"/>
    <w:tmpl w:val="6436E150"/>
    <w:lvl w:ilvl="0" w:tplc="3C54D5CC">
      <w:start w:val="1"/>
      <w:numFmt w:val="bullet"/>
      <w:lvlText w:val="•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AA728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6C97E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4CB2E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C7B1A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8C59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6688A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648D6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8AE04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A206B0"/>
    <w:multiLevelType w:val="hybridMultilevel"/>
    <w:tmpl w:val="876A9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105E3"/>
    <w:multiLevelType w:val="hybridMultilevel"/>
    <w:tmpl w:val="E6420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B0B53"/>
    <w:multiLevelType w:val="hybridMultilevel"/>
    <w:tmpl w:val="6696F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8173B"/>
    <w:multiLevelType w:val="multilevel"/>
    <w:tmpl w:val="B78286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49413F9"/>
    <w:multiLevelType w:val="hybridMultilevel"/>
    <w:tmpl w:val="D8909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F6"/>
    <w:rsid w:val="000D717A"/>
    <w:rsid w:val="00164E21"/>
    <w:rsid w:val="001C54CF"/>
    <w:rsid w:val="001E6AF7"/>
    <w:rsid w:val="00213200"/>
    <w:rsid w:val="003074AC"/>
    <w:rsid w:val="0054465B"/>
    <w:rsid w:val="0058080A"/>
    <w:rsid w:val="008948AE"/>
    <w:rsid w:val="00911DA1"/>
    <w:rsid w:val="009D0CEB"/>
    <w:rsid w:val="009F3E95"/>
    <w:rsid w:val="00AC1154"/>
    <w:rsid w:val="00B92CF6"/>
    <w:rsid w:val="00C8525B"/>
    <w:rsid w:val="00D407B4"/>
    <w:rsid w:val="00D6265E"/>
    <w:rsid w:val="00E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2FD0"/>
  <w15:chartTrackingRefBased/>
  <w15:docId w15:val="{DCD19229-4688-4C4A-B413-9C16A12B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FB"/>
    <w:pPr>
      <w:spacing w:after="1" w:line="268" w:lineRule="auto"/>
      <w:ind w:left="483" w:hanging="37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F68FB"/>
    <w:pPr>
      <w:keepNext/>
      <w:keepLines/>
      <w:numPr>
        <w:numId w:val="1"/>
      </w:numPr>
      <w:spacing w:after="0" w:line="360" w:lineRule="auto"/>
      <w:outlineLvl w:val="0"/>
    </w:pPr>
    <w:rPr>
      <w:rFonts w:eastAsia="Calibri"/>
      <w:b/>
      <w:caps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2C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2C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2CF6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92CF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92CF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92CF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D0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CEB"/>
  </w:style>
  <w:style w:type="paragraph" w:styleId="Rodap">
    <w:name w:val="footer"/>
    <w:basedOn w:val="Normal"/>
    <w:link w:val="RodapChar"/>
    <w:uiPriority w:val="99"/>
    <w:unhideWhenUsed/>
    <w:rsid w:val="009D0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CEB"/>
  </w:style>
  <w:style w:type="character" w:customStyle="1" w:styleId="Ttulo1Char">
    <w:name w:val="Título 1 Char"/>
    <w:basedOn w:val="Fontepargpadro"/>
    <w:link w:val="Ttulo1"/>
    <w:uiPriority w:val="9"/>
    <w:rsid w:val="00EF68FB"/>
    <w:rPr>
      <w:rFonts w:ascii="Arial" w:eastAsia="Calibri" w:hAnsi="Arial" w:cs="Arial"/>
      <w:b/>
      <w:caps/>
      <w:color w:val="000000"/>
      <w:sz w:val="24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F68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6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E8B54-C4B9-417F-AD41-1D68FE81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Dandara Jardim Nascimento</dc:creator>
  <cp:keywords/>
  <dc:description/>
  <cp:lastModifiedBy>Jaqueline Generoso</cp:lastModifiedBy>
  <cp:revision>2</cp:revision>
  <dcterms:created xsi:type="dcterms:W3CDTF">2023-10-02T13:53:00Z</dcterms:created>
  <dcterms:modified xsi:type="dcterms:W3CDTF">2023-10-02T13:53:00Z</dcterms:modified>
</cp:coreProperties>
</file>