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67" w:rsidRPr="00715945" w:rsidRDefault="00434067" w:rsidP="00434067">
      <w:pPr>
        <w:pStyle w:val="Corpodetexto2"/>
        <w:spacing w:line="240" w:lineRule="auto"/>
        <w:ind w:left="426"/>
        <w:jc w:val="center"/>
        <w:rPr>
          <w:rFonts w:ascii="Arial" w:hAnsi="Arial" w:cs="Arial"/>
          <w:b/>
          <w:bCs/>
        </w:rPr>
      </w:pPr>
      <w:r w:rsidRPr="00715945">
        <w:rPr>
          <w:rFonts w:ascii="Arial" w:hAnsi="Arial" w:cs="Arial"/>
          <w:b/>
          <w:bCs/>
        </w:rPr>
        <w:t>UNIVERSIDADE DO EXTREMO SUL CATARINENSE – UNESC</w:t>
      </w:r>
    </w:p>
    <w:p w:rsidR="00434067" w:rsidRPr="00715945" w:rsidRDefault="00434067" w:rsidP="00434067">
      <w:pPr>
        <w:pStyle w:val="Corpodetexto2"/>
        <w:spacing w:line="240" w:lineRule="auto"/>
        <w:ind w:left="426"/>
        <w:jc w:val="center"/>
        <w:rPr>
          <w:rFonts w:ascii="Arial" w:hAnsi="Arial" w:cs="Arial"/>
          <w:b/>
          <w:bCs/>
        </w:rPr>
      </w:pPr>
      <w:r w:rsidRPr="00715945">
        <w:rPr>
          <w:rFonts w:ascii="Arial" w:hAnsi="Arial" w:cs="Arial"/>
          <w:b/>
          <w:bCs/>
        </w:rPr>
        <w:t>UNIDADE ACADÊMICA DE HUMANIDADES, CIÊNCIAS E EDUCAÇÃO</w:t>
      </w:r>
    </w:p>
    <w:p w:rsidR="00434067" w:rsidRPr="00715945" w:rsidRDefault="00434067" w:rsidP="00434067">
      <w:pPr>
        <w:pStyle w:val="Corpodetexto2"/>
        <w:spacing w:line="240" w:lineRule="auto"/>
        <w:ind w:left="426"/>
        <w:jc w:val="center"/>
        <w:rPr>
          <w:rFonts w:ascii="Arial" w:hAnsi="Arial" w:cs="Arial"/>
          <w:b/>
          <w:bCs/>
        </w:rPr>
      </w:pPr>
      <w:r w:rsidRPr="00715945">
        <w:rPr>
          <w:rFonts w:ascii="Arial" w:hAnsi="Arial" w:cs="Arial"/>
          <w:b/>
          <w:bCs/>
        </w:rPr>
        <w:t>CURSO DE ARTES VISUAIS – BACHARELADO E LICENCIATURA</w:t>
      </w:r>
    </w:p>
    <w:p w:rsidR="00434067" w:rsidRPr="00715945" w:rsidRDefault="00434067" w:rsidP="00434067">
      <w:pPr>
        <w:pStyle w:val="Corpodetexto2"/>
        <w:spacing w:line="240" w:lineRule="auto"/>
        <w:ind w:left="360"/>
        <w:jc w:val="both"/>
        <w:rPr>
          <w:rFonts w:ascii="Arial" w:hAnsi="Arial" w:cs="Arial"/>
        </w:rPr>
      </w:pPr>
      <w:r w:rsidRPr="00715945">
        <w:rPr>
          <w:rFonts w:ascii="Arial" w:hAnsi="Arial" w:cs="Arial"/>
          <w:bCs/>
        </w:rPr>
        <w:t>Regulamento das Atividades Acadêmico-Científico-Culturais de 200 horas,</w:t>
      </w:r>
      <w:r w:rsidRPr="00715945">
        <w:rPr>
          <w:rFonts w:ascii="Arial" w:hAnsi="Arial" w:cs="Arial"/>
        </w:rPr>
        <w:t xml:space="preserve"> </w:t>
      </w:r>
      <w:r w:rsidRPr="00715945">
        <w:rPr>
          <w:rFonts w:ascii="Arial" w:hAnsi="Arial" w:cs="Arial"/>
          <w:bCs/>
        </w:rPr>
        <w:t>referentes as Matrizes Curriculares nº 3 e 4 do Curso de Artes Visuais – Licenciatura e Matrizes Curriculares nº 2 e 3 do Curso de Artes Visuais – Bacharelado.</w:t>
      </w:r>
    </w:p>
    <w:p w:rsidR="00434067" w:rsidRPr="002E3576" w:rsidRDefault="00434067" w:rsidP="00434067">
      <w:pPr>
        <w:pStyle w:val="PargrafodaLista"/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2E3576">
        <w:rPr>
          <w:rFonts w:ascii="Arial" w:hAnsi="Arial" w:cs="Arial"/>
          <w:sz w:val="22"/>
          <w:szCs w:val="22"/>
        </w:rPr>
        <w:t>Para fins de registro e controle das Atividades Complementares, o aluno deverá observar os valores e limites de cada atividade, conforme a tabela abaixo:</w:t>
      </w:r>
    </w:p>
    <w:p w:rsidR="00434067" w:rsidRPr="002E3576" w:rsidRDefault="00434067" w:rsidP="00434067">
      <w:pPr>
        <w:pStyle w:val="PargrafodaLista"/>
        <w:spacing w:after="60"/>
        <w:ind w:left="360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760"/>
        <w:gridCol w:w="1440"/>
        <w:gridCol w:w="2580"/>
      </w:tblGrid>
      <w:tr w:rsidR="00434067" w:rsidTr="006267BA">
        <w:tc>
          <w:tcPr>
            <w:tcW w:w="2508" w:type="dxa"/>
          </w:tcPr>
          <w:p w:rsidR="00434067" w:rsidRDefault="00434067" w:rsidP="006267BA">
            <w:pPr>
              <w:widowControl w:val="0"/>
              <w:tabs>
                <w:tab w:val="left" w:pos="2268"/>
              </w:tabs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2760" w:type="dxa"/>
          </w:tcPr>
          <w:p w:rsidR="00434067" w:rsidRDefault="00434067" w:rsidP="006267BA">
            <w:pPr>
              <w:widowControl w:val="0"/>
              <w:tabs>
                <w:tab w:val="left" w:pos="2268"/>
              </w:tabs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1440" w:type="dxa"/>
          </w:tcPr>
          <w:p w:rsidR="00434067" w:rsidRDefault="00434067" w:rsidP="006267BA">
            <w:pPr>
              <w:widowControl w:val="0"/>
              <w:tabs>
                <w:tab w:val="left" w:pos="2268"/>
              </w:tabs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MÁXIMO PERMITIDO</w:t>
            </w:r>
          </w:p>
        </w:tc>
        <w:tc>
          <w:tcPr>
            <w:tcW w:w="2580" w:type="dxa"/>
          </w:tcPr>
          <w:p w:rsidR="00434067" w:rsidRDefault="00434067" w:rsidP="006267BA">
            <w:pPr>
              <w:widowControl w:val="0"/>
              <w:tabs>
                <w:tab w:val="left" w:pos="2268"/>
              </w:tabs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DOCUMENTO COMPROBATÓRIO</w:t>
            </w:r>
          </w:p>
        </w:tc>
      </w:tr>
      <w:tr w:rsidR="00434067" w:rsidTr="006267BA">
        <w:trPr>
          <w:cantSplit/>
        </w:trPr>
        <w:tc>
          <w:tcPr>
            <w:tcW w:w="2508" w:type="dxa"/>
          </w:tcPr>
          <w:p w:rsidR="00434067" w:rsidRDefault="00434067" w:rsidP="006267BA">
            <w:pPr>
              <w:pStyle w:val="Estilo1"/>
              <w:widowControl/>
              <w:tabs>
                <w:tab w:val="clear" w:pos="9072"/>
              </w:tabs>
              <w:spacing w:before="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 Publicação de artigos em Revista com Conselho Editorial com ou sem co-autoria</w:t>
            </w:r>
          </w:p>
        </w:tc>
        <w:tc>
          <w:tcPr>
            <w:tcW w:w="2760" w:type="dxa"/>
          </w:tcPr>
          <w:p w:rsidR="00434067" w:rsidRDefault="00434067" w:rsidP="006267BA">
            <w:pPr>
              <w:pStyle w:val="p0"/>
              <w:widowControl/>
              <w:tabs>
                <w:tab w:val="clear" w:pos="204"/>
              </w:tabs>
              <w:autoSpaceDE/>
              <w:autoSpaceDN/>
              <w:spacing w:after="60" w:line="240" w:lineRule="auto"/>
              <w:jc w:val="lef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34067" w:rsidRDefault="00434067" w:rsidP="006267BA">
            <w:pPr>
              <w:pStyle w:val="p0"/>
              <w:widowControl/>
              <w:tabs>
                <w:tab w:val="clear" w:pos="204"/>
              </w:tabs>
              <w:autoSpaceDE/>
              <w:autoSpaceDN/>
              <w:spacing w:after="60" w:line="240" w:lineRule="auto"/>
              <w:jc w:val="left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50 horas por artigo publicado.</w:t>
            </w:r>
          </w:p>
        </w:tc>
        <w:tc>
          <w:tcPr>
            <w:tcW w:w="1440" w:type="dxa"/>
            <w:vMerge w:val="restart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horas</w:t>
            </w:r>
          </w:p>
        </w:tc>
        <w:tc>
          <w:tcPr>
            <w:tcW w:w="2580" w:type="dxa"/>
            <w:vMerge w:val="restart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Cópia do artigo com a página que consta o Conselho editorial ou</w:t>
            </w:r>
          </w:p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Cópia do capítulo e da página de identificação do livro.</w:t>
            </w:r>
          </w:p>
        </w:tc>
      </w:tr>
      <w:tr w:rsidR="00434067" w:rsidTr="006267BA">
        <w:trPr>
          <w:cantSplit/>
        </w:trPr>
        <w:tc>
          <w:tcPr>
            <w:tcW w:w="2508" w:type="dxa"/>
            <w:vAlign w:val="center"/>
          </w:tcPr>
          <w:p w:rsidR="00434067" w:rsidRDefault="00434067" w:rsidP="006267BA">
            <w:pPr>
              <w:pStyle w:val="Estilo1"/>
              <w:widowControl/>
              <w:tabs>
                <w:tab w:val="clear" w:pos="9072"/>
              </w:tabs>
              <w:spacing w:before="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2. Capítulo de Livro </w:t>
            </w:r>
          </w:p>
        </w:tc>
        <w:tc>
          <w:tcPr>
            <w:tcW w:w="2760" w:type="dxa"/>
            <w:vAlign w:val="center"/>
          </w:tcPr>
          <w:p w:rsidR="00434067" w:rsidRDefault="00434067" w:rsidP="006267BA">
            <w:pPr>
              <w:pStyle w:val="p0"/>
              <w:widowControl/>
              <w:tabs>
                <w:tab w:val="clear" w:pos="204"/>
              </w:tabs>
              <w:autoSpaceDE/>
              <w:autoSpaceDN/>
              <w:spacing w:after="60" w:line="240" w:lineRule="auto"/>
              <w:jc w:val="left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50 horas por capítulo</w:t>
            </w:r>
          </w:p>
        </w:tc>
        <w:tc>
          <w:tcPr>
            <w:tcW w:w="1440" w:type="dxa"/>
            <w:vMerge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</w:tcPr>
          <w:p w:rsidR="00434067" w:rsidRDefault="00434067" w:rsidP="006267B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067" w:rsidTr="006267BA">
        <w:tc>
          <w:tcPr>
            <w:tcW w:w="2508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Comunicações em Eventos científicos na </w:t>
            </w:r>
          </w:p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do Curso.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horas por trabalho comunicado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Cópia do resumo publicado nos Anais do Evento e Certificado </w:t>
            </w:r>
          </w:p>
        </w:tc>
      </w:tr>
      <w:tr w:rsidR="00434067" w:rsidTr="006267BA">
        <w:tc>
          <w:tcPr>
            <w:tcW w:w="2508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Participação em Seminários, Cursos de Extensão vinculados à área do curso e áreas correlatas.</w:t>
            </w:r>
          </w:p>
        </w:tc>
        <w:tc>
          <w:tcPr>
            <w:tcW w:w="2760" w:type="dxa"/>
          </w:tcPr>
          <w:p w:rsidR="00434067" w:rsidRDefault="00434067" w:rsidP="006267BA">
            <w:pPr>
              <w:pStyle w:val="p0"/>
              <w:widowControl/>
              <w:tabs>
                <w:tab w:val="clear" w:pos="204"/>
              </w:tabs>
              <w:autoSpaceDE/>
              <w:autoSpaceDN/>
              <w:spacing w:after="60" w:line="240" w:lineRule="auto"/>
              <w:jc w:val="left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Carga horária equivalente a do evento, computando no máximo 60 horas por semestre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Certificado de participação devidamente registrado pelo órgão promotor do evento</w:t>
            </w:r>
          </w:p>
        </w:tc>
      </w:tr>
      <w:tr w:rsidR="00434067" w:rsidTr="006267BA">
        <w:tc>
          <w:tcPr>
            <w:tcW w:w="2508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Curso de Língua Estrangeira. 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horas por semestre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participação expedida pelo órgão competente</w:t>
            </w:r>
          </w:p>
        </w:tc>
      </w:tr>
      <w:tr w:rsidR="00434067" w:rsidTr="006267BA">
        <w:tc>
          <w:tcPr>
            <w:tcW w:w="2508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Participação em Projetos e Programas de Extensão da Unesc (Atividades Culturais)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horas por semestre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participação expedida pelo órgão responsável</w:t>
            </w:r>
          </w:p>
        </w:tc>
      </w:tr>
      <w:tr w:rsidR="00434067" w:rsidTr="006267BA">
        <w:trPr>
          <w:trHeight w:val="920"/>
        </w:trPr>
        <w:tc>
          <w:tcPr>
            <w:tcW w:w="2508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14062">
              <w:rPr>
                <w:rFonts w:ascii="Arial" w:hAnsi="Arial" w:cs="Arial"/>
                <w:sz w:val="22"/>
                <w:szCs w:val="22"/>
              </w:rPr>
              <w:t>7. Participação em Projetos educativos não escolares (Ex.: ação Social)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horas por semestre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participação expedida pelo órgão responsável</w:t>
            </w:r>
          </w:p>
        </w:tc>
      </w:tr>
      <w:tr w:rsidR="00434067" w:rsidTr="006267BA">
        <w:tc>
          <w:tcPr>
            <w:tcW w:w="2508" w:type="dxa"/>
          </w:tcPr>
          <w:p w:rsidR="00434067" w:rsidRPr="00B14062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14062">
              <w:rPr>
                <w:rFonts w:ascii="Arial" w:hAnsi="Arial" w:cs="Arial"/>
                <w:sz w:val="22"/>
                <w:szCs w:val="22"/>
              </w:rPr>
              <w:t>8. Grupos de estudo ou pesquisa vinculados a UNESC e demais 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horas por semestre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expedida pelo órgão competente</w:t>
            </w:r>
          </w:p>
        </w:tc>
      </w:tr>
      <w:tr w:rsidR="00434067" w:rsidTr="006267BA">
        <w:tc>
          <w:tcPr>
            <w:tcW w:w="2508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Participação em Projetos de Pesquisa na Área do Curso.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horas por Projeto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horas</w:t>
            </w:r>
          </w:p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expedida pelo órgão competente</w:t>
            </w:r>
          </w:p>
        </w:tc>
      </w:tr>
      <w:tr w:rsidR="00434067" w:rsidTr="006267BA">
        <w:tc>
          <w:tcPr>
            <w:tcW w:w="2508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Monitoria/bolsista de laboratório ou estágio não obrigatório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horas por semestre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do Departamento ou Laboratório vinculado ou setor de estágio</w:t>
            </w:r>
          </w:p>
        </w:tc>
      </w:tr>
      <w:tr w:rsidR="00434067" w:rsidTr="006267BA">
        <w:tc>
          <w:tcPr>
            <w:tcW w:w="2508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11. Curso de Extensão como Ministrante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horas por semestre</w:t>
            </w:r>
          </w:p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Certificado expedido pela Instituição responsável</w:t>
            </w:r>
          </w:p>
        </w:tc>
      </w:tr>
      <w:tr w:rsidR="00434067" w:rsidTr="006267BA">
        <w:trPr>
          <w:trHeight w:val="1065"/>
        </w:trPr>
        <w:tc>
          <w:tcPr>
            <w:tcW w:w="2508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Visita a exposições de Arte. (Viagem de Estudo, Bienais) e Apresentações artísticas (teatro, música e dança).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14062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 por semestre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14062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participação expedida pelo órgão responsável.</w:t>
            </w:r>
          </w:p>
        </w:tc>
      </w:tr>
      <w:tr w:rsidR="00434067" w:rsidTr="006267BA">
        <w:tc>
          <w:tcPr>
            <w:tcW w:w="2508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Exposições e apresentações artísticas coletivas. (Trabalhos Acadêmicos ou não)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horas por semestre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participação expedida pelo órgão responsável</w:t>
            </w:r>
          </w:p>
        </w:tc>
      </w:tr>
      <w:tr w:rsidR="00434067" w:rsidTr="006267BA">
        <w:tc>
          <w:tcPr>
            <w:tcW w:w="2508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Exposições e apresentações artísticas individuais. (Trabalhos acadêmicos ou não)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horas por semestre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participação expedida pelo órgão responsável</w:t>
            </w:r>
          </w:p>
        </w:tc>
      </w:tr>
      <w:tr w:rsidR="00434067" w:rsidTr="006267BA">
        <w:tc>
          <w:tcPr>
            <w:tcW w:w="2508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16. Representação Estudantil (DCE/CA)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horas por semestre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participação expedida pelo órgão responsável</w:t>
            </w:r>
          </w:p>
        </w:tc>
      </w:tr>
      <w:tr w:rsidR="00434067" w:rsidTr="006267BA">
        <w:tc>
          <w:tcPr>
            <w:tcW w:w="2508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17. Jogos Interfases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horas por semestre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participação expedida pelo órgão responsável</w:t>
            </w:r>
          </w:p>
        </w:tc>
      </w:tr>
      <w:tr w:rsidR="00434067" w:rsidTr="006267BA">
        <w:tc>
          <w:tcPr>
            <w:tcW w:w="2508" w:type="dxa"/>
          </w:tcPr>
          <w:p w:rsidR="00434067" w:rsidRPr="006B136D" w:rsidRDefault="00434067" w:rsidP="006267BA">
            <w:pPr>
              <w:spacing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B136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18. Criação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artística em r</w:t>
            </w:r>
            <w:r w:rsidRPr="006B136D">
              <w:rPr>
                <w:rFonts w:ascii="Arial" w:hAnsi="Arial" w:cs="Arial"/>
                <w:bCs/>
                <w:iCs/>
                <w:sz w:val="22"/>
                <w:szCs w:val="22"/>
              </w:rPr>
              <w:t>edes virtuais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(blogs, flogs, podcasts, etc)</w:t>
            </w:r>
          </w:p>
        </w:tc>
        <w:tc>
          <w:tcPr>
            <w:tcW w:w="2760" w:type="dxa"/>
          </w:tcPr>
          <w:p w:rsidR="00434067" w:rsidRPr="006B136D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B136D">
              <w:rPr>
                <w:rFonts w:ascii="Arial" w:hAnsi="Arial" w:cs="Arial"/>
                <w:sz w:val="22"/>
                <w:szCs w:val="22"/>
              </w:rPr>
              <w:t xml:space="preserve">20 horas por </w:t>
            </w:r>
            <w:r>
              <w:rPr>
                <w:rFonts w:ascii="Arial" w:hAnsi="Arial" w:cs="Arial"/>
                <w:sz w:val="22"/>
                <w:szCs w:val="22"/>
              </w:rPr>
              <w:t>criação</w:t>
            </w:r>
          </w:p>
        </w:tc>
        <w:tc>
          <w:tcPr>
            <w:tcW w:w="1440" w:type="dxa"/>
          </w:tcPr>
          <w:p w:rsidR="00434067" w:rsidRPr="006B136D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36D">
              <w:rPr>
                <w:rFonts w:ascii="Arial" w:hAnsi="Arial" w:cs="Arial"/>
                <w:sz w:val="22"/>
                <w:szCs w:val="22"/>
              </w:rPr>
              <w:t>80 horas</w:t>
            </w:r>
          </w:p>
        </w:tc>
        <w:tc>
          <w:tcPr>
            <w:tcW w:w="2580" w:type="dxa"/>
          </w:tcPr>
          <w:p w:rsidR="00434067" w:rsidRPr="006B136D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B136D">
              <w:rPr>
                <w:rFonts w:ascii="Arial" w:hAnsi="Arial" w:cs="Arial"/>
                <w:sz w:val="22"/>
                <w:szCs w:val="22"/>
              </w:rPr>
              <w:t>Atestado de validação da criação e veiculação por professor da área.</w:t>
            </w:r>
          </w:p>
        </w:tc>
      </w:tr>
      <w:tr w:rsidR="00434067" w:rsidTr="006267BA">
        <w:tc>
          <w:tcPr>
            <w:tcW w:w="2508" w:type="dxa"/>
          </w:tcPr>
          <w:p w:rsidR="00434067" w:rsidRPr="00B14062" w:rsidRDefault="00434067" w:rsidP="006267BA">
            <w:pPr>
              <w:spacing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14062">
              <w:rPr>
                <w:rFonts w:ascii="Arial" w:hAnsi="Arial" w:cs="Arial"/>
                <w:bCs/>
                <w:iCs/>
                <w:sz w:val="22"/>
                <w:szCs w:val="22"/>
              </w:rPr>
              <w:t>19. Participação como ouvinte em defesas de Trabalhos de Conclusão de Curso ou Dissertações de Mestrado</w:t>
            </w:r>
          </w:p>
        </w:tc>
        <w:tc>
          <w:tcPr>
            <w:tcW w:w="276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hora por defesa assistida</w:t>
            </w:r>
          </w:p>
        </w:tc>
        <w:tc>
          <w:tcPr>
            <w:tcW w:w="1440" w:type="dxa"/>
          </w:tcPr>
          <w:p w:rsidR="00434067" w:rsidRDefault="00434067" w:rsidP="006267B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horas</w:t>
            </w:r>
          </w:p>
        </w:tc>
        <w:tc>
          <w:tcPr>
            <w:tcW w:w="2580" w:type="dxa"/>
          </w:tcPr>
          <w:p w:rsidR="00434067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participação expedida pelo órgão responsável</w:t>
            </w:r>
          </w:p>
        </w:tc>
      </w:tr>
      <w:tr w:rsidR="00434067" w:rsidRPr="004E28C3" w:rsidTr="006267BA">
        <w:tc>
          <w:tcPr>
            <w:tcW w:w="2508" w:type="dxa"/>
          </w:tcPr>
          <w:p w:rsidR="00434067" w:rsidRPr="004E28C3" w:rsidRDefault="00434067" w:rsidP="006267BA">
            <w:pPr>
              <w:rPr>
                <w:rFonts w:ascii="Arial" w:hAnsi="Arial" w:cs="Arial"/>
                <w:sz w:val="22"/>
                <w:szCs w:val="22"/>
              </w:rPr>
            </w:pPr>
            <w:r w:rsidRPr="004E28C3">
              <w:rPr>
                <w:rFonts w:ascii="Arial" w:hAnsi="Arial" w:cs="Arial"/>
                <w:sz w:val="22"/>
                <w:szCs w:val="22"/>
              </w:rPr>
              <w:t>20. Participação em cursos na modalidade a distância</w:t>
            </w:r>
          </w:p>
        </w:tc>
        <w:tc>
          <w:tcPr>
            <w:tcW w:w="2760" w:type="dxa"/>
          </w:tcPr>
          <w:p w:rsidR="00434067" w:rsidRPr="004E28C3" w:rsidRDefault="00434067" w:rsidP="0062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8C3">
              <w:rPr>
                <w:rFonts w:ascii="Arial" w:hAnsi="Arial" w:cs="Arial"/>
                <w:sz w:val="22"/>
                <w:szCs w:val="22"/>
              </w:rPr>
              <w:t>Equivalente à carga do evento, limitando-se a 10 horas por curso.</w:t>
            </w:r>
          </w:p>
        </w:tc>
        <w:tc>
          <w:tcPr>
            <w:tcW w:w="1440" w:type="dxa"/>
          </w:tcPr>
          <w:p w:rsidR="00434067" w:rsidRPr="004E28C3" w:rsidRDefault="00434067" w:rsidP="0062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8C3">
              <w:rPr>
                <w:rFonts w:ascii="Arial" w:hAnsi="Arial" w:cs="Arial"/>
                <w:sz w:val="22"/>
                <w:szCs w:val="22"/>
              </w:rPr>
              <w:t>40 horas</w:t>
            </w:r>
          </w:p>
        </w:tc>
        <w:tc>
          <w:tcPr>
            <w:tcW w:w="2580" w:type="dxa"/>
          </w:tcPr>
          <w:p w:rsidR="00434067" w:rsidRPr="004E28C3" w:rsidRDefault="00434067" w:rsidP="006267B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participação expedida pelo órgão responsável</w:t>
            </w:r>
          </w:p>
        </w:tc>
      </w:tr>
    </w:tbl>
    <w:p w:rsidR="00434067" w:rsidRPr="002E3576" w:rsidRDefault="00434067" w:rsidP="00434067">
      <w:pPr>
        <w:pStyle w:val="PargrafodaLista"/>
        <w:widowControl w:val="0"/>
        <w:tabs>
          <w:tab w:val="left" w:pos="2268"/>
        </w:tabs>
        <w:spacing w:after="60"/>
        <w:ind w:left="360"/>
        <w:jc w:val="both"/>
        <w:rPr>
          <w:rFonts w:ascii="Arial" w:hAnsi="Arial" w:cs="Arial"/>
          <w:color w:val="3366FF"/>
          <w:sz w:val="22"/>
          <w:szCs w:val="22"/>
        </w:rPr>
      </w:pPr>
    </w:p>
    <w:p w:rsidR="00434067" w:rsidRDefault="00434067" w:rsidP="00434067">
      <w:pPr>
        <w:pStyle w:val="PargrafodaLista"/>
        <w:widowControl w:val="0"/>
        <w:numPr>
          <w:ilvl w:val="0"/>
          <w:numId w:val="1"/>
        </w:num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2E3576">
        <w:rPr>
          <w:rFonts w:ascii="Arial" w:hAnsi="Arial" w:cs="Arial"/>
          <w:b/>
          <w:sz w:val="22"/>
          <w:szCs w:val="22"/>
        </w:rPr>
        <w:t>OBSERVAÇÕES:</w:t>
      </w:r>
    </w:p>
    <w:p w:rsidR="00434067" w:rsidRPr="002E3576" w:rsidRDefault="00434067" w:rsidP="00434067">
      <w:pPr>
        <w:pStyle w:val="PargrafodaLista"/>
        <w:widowControl w:val="0"/>
        <w:spacing w:after="6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34067" w:rsidRPr="002E3576" w:rsidRDefault="00434067" w:rsidP="00434067">
      <w:pPr>
        <w:pStyle w:val="PargrafodaLista"/>
        <w:widowControl w:val="0"/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2E3576">
        <w:rPr>
          <w:rFonts w:ascii="Arial" w:hAnsi="Arial" w:cs="Arial"/>
          <w:sz w:val="22"/>
          <w:szCs w:val="22"/>
        </w:rPr>
        <w:t>1. É da exclusiva competência da Coordenação do Curso de Artes Visuais, a atribuição das horas, de cada aluno, atendendo as exigências da presente Resolução.</w:t>
      </w:r>
    </w:p>
    <w:p w:rsidR="00434067" w:rsidRPr="002E3576" w:rsidRDefault="00434067" w:rsidP="00434067">
      <w:pPr>
        <w:pStyle w:val="PargrafodaLista"/>
        <w:widowControl w:val="0"/>
        <w:tabs>
          <w:tab w:val="left" w:pos="2268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2E3576">
        <w:rPr>
          <w:rFonts w:ascii="Arial" w:hAnsi="Arial" w:cs="Arial"/>
          <w:sz w:val="22"/>
          <w:szCs w:val="22"/>
        </w:rPr>
        <w:t>2. As atividades somente serão validadas quando desenvolvidas no período em que o solicitante estiver regularmente matriculado no curso de Artes Visuais.</w:t>
      </w:r>
    </w:p>
    <w:p w:rsidR="00434067" w:rsidRPr="002E3576" w:rsidRDefault="00434067" w:rsidP="00434067">
      <w:pPr>
        <w:pStyle w:val="PargrafodaLista"/>
        <w:widowControl w:val="0"/>
        <w:tabs>
          <w:tab w:val="left" w:pos="2268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2E3576">
        <w:rPr>
          <w:rFonts w:ascii="Arial" w:hAnsi="Arial" w:cs="Arial"/>
          <w:sz w:val="22"/>
          <w:szCs w:val="22"/>
        </w:rPr>
        <w:t>3. Aceita-se Cursos a Distância desde que com certificado expedido pelo Órgão/Instituição responsável, contendo  conteúdo, carga horária e período de execução.</w:t>
      </w:r>
    </w:p>
    <w:p w:rsidR="00AE6CC2" w:rsidRPr="00434067" w:rsidRDefault="00434067" w:rsidP="00434067">
      <w:pPr>
        <w:pStyle w:val="Recuodecorpodetexto"/>
        <w:ind w:left="360"/>
        <w:rPr>
          <w:rFonts w:cs="Arial"/>
        </w:rPr>
      </w:pPr>
      <w:r>
        <w:rPr>
          <w:rFonts w:cs="Arial"/>
        </w:rPr>
        <w:t>4. Apresentar à Coordenação os documentos originais acompanhados de uma cópia para arquivo.</w:t>
      </w:r>
    </w:p>
    <w:sectPr w:rsidR="00AE6CC2" w:rsidRPr="00434067" w:rsidSect="00AE6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D57"/>
    <w:multiLevelType w:val="hybridMultilevel"/>
    <w:tmpl w:val="3CF27F10"/>
    <w:lvl w:ilvl="0" w:tplc="2F7630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7E25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4067"/>
    <w:rsid w:val="00434067"/>
    <w:rsid w:val="00A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4340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40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340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340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"/>
    <w:rsid w:val="00434067"/>
    <w:pPr>
      <w:widowControl w:val="0"/>
      <w:tabs>
        <w:tab w:val="right" w:leader="dot" w:pos="9072"/>
      </w:tabs>
      <w:spacing w:before="2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p0">
    <w:name w:val="p0"/>
    <w:basedOn w:val="Normal"/>
    <w:rsid w:val="00434067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434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1</cp:revision>
  <dcterms:created xsi:type="dcterms:W3CDTF">2010-08-31T19:00:00Z</dcterms:created>
  <dcterms:modified xsi:type="dcterms:W3CDTF">2010-08-31T19:01:00Z</dcterms:modified>
</cp:coreProperties>
</file>