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CB9" w:rsidRDefault="00BF2658" w:rsidP="00BF2658">
      <w:pPr>
        <w:jc w:val="center"/>
      </w:pPr>
      <w:r>
        <w:rPr>
          <w:noProof/>
          <w:lang w:eastAsia="pt-BR"/>
        </w:rPr>
        <w:drawing>
          <wp:inline distT="0" distB="0" distL="0" distR="0" wp14:anchorId="52527EA9" wp14:editId="41D20E0F">
            <wp:extent cx="1695186" cy="1358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a_de_exposicoes_edi_balo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14" cy="136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658" w:rsidRPr="00364367" w:rsidRDefault="00364367" w:rsidP="00364367">
      <w:pPr>
        <w:jc w:val="center"/>
        <w:rPr>
          <w:sz w:val="24"/>
          <w:szCs w:val="24"/>
          <w:u w:val="single"/>
        </w:rPr>
      </w:pPr>
      <w:r w:rsidRPr="00364367">
        <w:rPr>
          <w:sz w:val="24"/>
          <w:szCs w:val="24"/>
          <w:u w:val="single"/>
        </w:rPr>
        <w:t>ACERVO DE LIVROS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9"/>
        <w:gridCol w:w="1287"/>
        <w:gridCol w:w="2536"/>
        <w:gridCol w:w="1637"/>
        <w:gridCol w:w="725"/>
        <w:gridCol w:w="1820"/>
      </w:tblGrid>
      <w:tr w:rsidR="0082598D" w:rsidTr="00364367">
        <w:tc>
          <w:tcPr>
            <w:tcW w:w="489" w:type="dxa"/>
          </w:tcPr>
          <w:p w:rsidR="007A27BF" w:rsidRDefault="007A27BF" w:rsidP="00BF2658">
            <w:r>
              <w:t>Nº</w:t>
            </w:r>
          </w:p>
        </w:tc>
        <w:tc>
          <w:tcPr>
            <w:tcW w:w="1287" w:type="dxa"/>
          </w:tcPr>
          <w:p w:rsidR="007A27BF" w:rsidRDefault="007A27BF" w:rsidP="00BF2658">
            <w:r>
              <w:t>ISBN</w:t>
            </w:r>
          </w:p>
        </w:tc>
        <w:tc>
          <w:tcPr>
            <w:tcW w:w="2536" w:type="dxa"/>
          </w:tcPr>
          <w:p w:rsidR="007A27BF" w:rsidRDefault="007A27BF" w:rsidP="00BF2658">
            <w:r>
              <w:t xml:space="preserve">Título </w:t>
            </w:r>
          </w:p>
        </w:tc>
        <w:tc>
          <w:tcPr>
            <w:tcW w:w="1637" w:type="dxa"/>
          </w:tcPr>
          <w:p w:rsidR="007A27BF" w:rsidRDefault="007A27BF" w:rsidP="00BF2658">
            <w:r>
              <w:t>Autor e Editora</w:t>
            </w:r>
          </w:p>
        </w:tc>
        <w:tc>
          <w:tcPr>
            <w:tcW w:w="725" w:type="dxa"/>
          </w:tcPr>
          <w:p w:rsidR="007A27BF" w:rsidRDefault="007A27BF" w:rsidP="00BF2658">
            <w:r>
              <w:t>Ano</w:t>
            </w:r>
          </w:p>
        </w:tc>
        <w:tc>
          <w:tcPr>
            <w:tcW w:w="1820" w:type="dxa"/>
          </w:tcPr>
          <w:p w:rsidR="007A27BF" w:rsidRDefault="007A27BF" w:rsidP="00BF2658">
            <w:r>
              <w:t>Tema</w:t>
            </w:r>
          </w:p>
        </w:tc>
      </w:tr>
      <w:tr w:rsidR="0082598D" w:rsidTr="00364367">
        <w:tc>
          <w:tcPr>
            <w:tcW w:w="489" w:type="dxa"/>
          </w:tcPr>
          <w:p w:rsidR="007A27BF" w:rsidRDefault="007A27BF" w:rsidP="00BF2658">
            <w:r>
              <w:t>1</w:t>
            </w:r>
          </w:p>
          <w:p w:rsidR="007A27BF" w:rsidRDefault="007A27BF" w:rsidP="00BF2658"/>
        </w:tc>
        <w:tc>
          <w:tcPr>
            <w:tcW w:w="1287" w:type="dxa"/>
          </w:tcPr>
          <w:p w:rsidR="007A27BF" w:rsidRDefault="00CA1A11" w:rsidP="00BF2658">
            <w:r>
              <w:t>978-85-99501-40-5</w:t>
            </w:r>
          </w:p>
        </w:tc>
        <w:tc>
          <w:tcPr>
            <w:tcW w:w="2536" w:type="dxa"/>
          </w:tcPr>
          <w:p w:rsidR="007A27BF" w:rsidRDefault="007A27BF" w:rsidP="00BF2658">
            <w:r>
              <w:t>Mensagens de uma nova América V.1</w:t>
            </w:r>
          </w:p>
        </w:tc>
        <w:tc>
          <w:tcPr>
            <w:tcW w:w="1637" w:type="dxa"/>
          </w:tcPr>
          <w:p w:rsidR="007A27BF" w:rsidRDefault="00CA1A11" w:rsidP="00BF2658">
            <w:proofErr w:type="spellStart"/>
            <w:r>
              <w:t>Orgs</w:t>
            </w:r>
            <w:proofErr w:type="spellEnd"/>
            <w:r>
              <w:t xml:space="preserve">. </w:t>
            </w:r>
            <w:r w:rsidR="007A27BF">
              <w:t>Gaudêncio Fidelis</w:t>
            </w:r>
            <w:r>
              <w:t xml:space="preserve"> e Márcio Tavares, Ed. Fundação Bienal do Mercosul</w:t>
            </w:r>
          </w:p>
          <w:p w:rsidR="007A27BF" w:rsidRDefault="007A27BF" w:rsidP="00BF2658"/>
        </w:tc>
        <w:tc>
          <w:tcPr>
            <w:tcW w:w="725" w:type="dxa"/>
          </w:tcPr>
          <w:p w:rsidR="007A27BF" w:rsidRDefault="007A27BF" w:rsidP="00BF2658"/>
          <w:p w:rsidR="007A27BF" w:rsidRDefault="007A27BF" w:rsidP="00BF2658">
            <w:r>
              <w:t>2015</w:t>
            </w:r>
          </w:p>
        </w:tc>
        <w:tc>
          <w:tcPr>
            <w:tcW w:w="1820" w:type="dxa"/>
          </w:tcPr>
          <w:p w:rsidR="007A27BF" w:rsidRDefault="007A27BF" w:rsidP="0082598D">
            <w:r>
              <w:t xml:space="preserve">Catálogo da </w:t>
            </w:r>
            <w:r w:rsidR="00CA1A11">
              <w:t>10ª Bienal do Mercos</w:t>
            </w:r>
            <w:r w:rsidR="0082598D">
              <w:t>ul</w:t>
            </w:r>
          </w:p>
        </w:tc>
      </w:tr>
      <w:tr w:rsidR="0082598D" w:rsidTr="00364367">
        <w:tc>
          <w:tcPr>
            <w:tcW w:w="489" w:type="dxa"/>
          </w:tcPr>
          <w:p w:rsidR="00CA1A11" w:rsidRDefault="00CA1A11" w:rsidP="00CA1A11">
            <w:r>
              <w:t>2</w:t>
            </w:r>
          </w:p>
          <w:p w:rsidR="00CA1A11" w:rsidRDefault="00CA1A11" w:rsidP="00CA1A11"/>
        </w:tc>
        <w:tc>
          <w:tcPr>
            <w:tcW w:w="1287" w:type="dxa"/>
          </w:tcPr>
          <w:p w:rsidR="00CA1A11" w:rsidRDefault="00CA1A11" w:rsidP="00CA1A11">
            <w:r>
              <w:t>978-85-99501-41-2</w:t>
            </w:r>
          </w:p>
        </w:tc>
        <w:tc>
          <w:tcPr>
            <w:tcW w:w="2536" w:type="dxa"/>
          </w:tcPr>
          <w:p w:rsidR="00CA1A11" w:rsidRDefault="00CA1A11" w:rsidP="00CA1A11">
            <w:r>
              <w:t>Mensagens de uma nova América V.1</w:t>
            </w:r>
          </w:p>
        </w:tc>
        <w:tc>
          <w:tcPr>
            <w:tcW w:w="1637" w:type="dxa"/>
          </w:tcPr>
          <w:p w:rsidR="00CA1A11" w:rsidRDefault="00CA1A11" w:rsidP="00CA1A11">
            <w:proofErr w:type="spellStart"/>
            <w:r>
              <w:t>Orgs</w:t>
            </w:r>
            <w:proofErr w:type="spellEnd"/>
            <w:r>
              <w:t>. Gaudêncio Fidelis e Márcio Tavares, Ed. Fundação Bienal do Mercosul</w:t>
            </w:r>
          </w:p>
          <w:p w:rsidR="00CA1A11" w:rsidRDefault="00CA1A11" w:rsidP="00CA1A11"/>
        </w:tc>
        <w:tc>
          <w:tcPr>
            <w:tcW w:w="725" w:type="dxa"/>
          </w:tcPr>
          <w:p w:rsidR="00CA1A11" w:rsidRDefault="00CA1A11" w:rsidP="00CA1A11"/>
          <w:p w:rsidR="00CA1A11" w:rsidRDefault="00CA1A11" w:rsidP="00CA1A11">
            <w:r>
              <w:t>2015</w:t>
            </w:r>
          </w:p>
        </w:tc>
        <w:tc>
          <w:tcPr>
            <w:tcW w:w="1820" w:type="dxa"/>
          </w:tcPr>
          <w:p w:rsidR="00CA1A11" w:rsidRDefault="00CA1A11" w:rsidP="0082598D">
            <w:r>
              <w:t>Catálogo da 10ª Bienal do Mercos</w:t>
            </w:r>
            <w:r w:rsidR="0082598D">
              <w:t>ul</w:t>
            </w:r>
            <w:r>
              <w:t xml:space="preserve"> </w:t>
            </w:r>
          </w:p>
        </w:tc>
      </w:tr>
      <w:tr w:rsidR="0082598D" w:rsidTr="00364367">
        <w:tc>
          <w:tcPr>
            <w:tcW w:w="489" w:type="dxa"/>
          </w:tcPr>
          <w:p w:rsidR="00CA1A11" w:rsidRDefault="00CA1A11" w:rsidP="00CA1A11"/>
          <w:p w:rsidR="00CA1A11" w:rsidRDefault="0082598D" w:rsidP="00CA1A11">
            <w:r>
              <w:t>3</w:t>
            </w:r>
          </w:p>
          <w:p w:rsidR="00CA1A11" w:rsidRDefault="00CA1A11" w:rsidP="00CA1A11"/>
        </w:tc>
        <w:tc>
          <w:tcPr>
            <w:tcW w:w="1287" w:type="dxa"/>
          </w:tcPr>
          <w:p w:rsidR="00CA1A11" w:rsidRDefault="0082598D" w:rsidP="00CA1A11">
            <w:r>
              <w:t>978-85-99501-37-5</w:t>
            </w:r>
          </w:p>
        </w:tc>
        <w:tc>
          <w:tcPr>
            <w:tcW w:w="2536" w:type="dxa"/>
          </w:tcPr>
          <w:p w:rsidR="00CA1A11" w:rsidRDefault="0082598D" w:rsidP="0082598D">
            <w:r>
              <w:t>Possibilidades do Impossível: Arte, Educação, Diálogos e Contextos.</w:t>
            </w:r>
          </w:p>
        </w:tc>
        <w:tc>
          <w:tcPr>
            <w:tcW w:w="1637" w:type="dxa"/>
          </w:tcPr>
          <w:p w:rsidR="0082598D" w:rsidRDefault="0082598D" w:rsidP="0082598D">
            <w:proofErr w:type="spellStart"/>
            <w:r>
              <w:t>Orgs</w:t>
            </w:r>
            <w:proofErr w:type="spellEnd"/>
            <w:r>
              <w:t>. Gaudêncio Fidelis</w:t>
            </w:r>
            <w:r>
              <w:t xml:space="preserve">, Márcio Tavares e Valência </w:t>
            </w:r>
            <w:proofErr w:type="spellStart"/>
            <w:r>
              <w:t>Lozada</w:t>
            </w:r>
            <w:proofErr w:type="spellEnd"/>
            <w:r>
              <w:t xml:space="preserve">, </w:t>
            </w:r>
            <w:r>
              <w:t>Ed. Fundação Bienal do Mercosul</w:t>
            </w:r>
          </w:p>
          <w:p w:rsidR="00CA1A11" w:rsidRDefault="00CA1A11" w:rsidP="00CA1A11"/>
        </w:tc>
        <w:tc>
          <w:tcPr>
            <w:tcW w:w="725" w:type="dxa"/>
          </w:tcPr>
          <w:p w:rsidR="00CA1A11" w:rsidRDefault="0082598D" w:rsidP="00CA1A11">
            <w:r>
              <w:t>2015</w:t>
            </w:r>
          </w:p>
        </w:tc>
        <w:tc>
          <w:tcPr>
            <w:tcW w:w="1820" w:type="dxa"/>
          </w:tcPr>
          <w:p w:rsidR="00CA1A11" w:rsidRDefault="0082598D" w:rsidP="00CA1A11">
            <w:r>
              <w:t>10ª Bienal do Mercosul</w:t>
            </w:r>
          </w:p>
        </w:tc>
      </w:tr>
      <w:tr w:rsidR="0082598D" w:rsidTr="00364367">
        <w:tc>
          <w:tcPr>
            <w:tcW w:w="489" w:type="dxa"/>
          </w:tcPr>
          <w:p w:rsidR="0082598D" w:rsidRDefault="0082598D" w:rsidP="0082598D"/>
          <w:p w:rsidR="0082598D" w:rsidRDefault="0082598D" w:rsidP="0082598D">
            <w:r>
              <w:t>4</w:t>
            </w:r>
          </w:p>
          <w:p w:rsidR="0082598D" w:rsidRDefault="0082598D" w:rsidP="0082598D"/>
        </w:tc>
        <w:tc>
          <w:tcPr>
            <w:tcW w:w="1287" w:type="dxa"/>
          </w:tcPr>
          <w:p w:rsidR="0082598D" w:rsidRDefault="0082598D" w:rsidP="0082598D">
            <w:r>
              <w:t>978-85-99501-38-2</w:t>
            </w:r>
          </w:p>
        </w:tc>
        <w:tc>
          <w:tcPr>
            <w:tcW w:w="2536" w:type="dxa"/>
          </w:tcPr>
          <w:p w:rsidR="0082598D" w:rsidRDefault="0082598D" w:rsidP="0082598D">
            <w:r>
              <w:t>Escola Experimental de Curadoria</w:t>
            </w:r>
          </w:p>
        </w:tc>
        <w:tc>
          <w:tcPr>
            <w:tcW w:w="1637" w:type="dxa"/>
          </w:tcPr>
          <w:p w:rsidR="0082598D" w:rsidRDefault="0082598D" w:rsidP="0082598D">
            <w:proofErr w:type="spellStart"/>
            <w:r>
              <w:t>Orgs</w:t>
            </w:r>
            <w:proofErr w:type="spellEnd"/>
            <w:r>
              <w:t>. Gaudêncio Fidelis</w:t>
            </w:r>
            <w:r>
              <w:t xml:space="preserve"> e </w:t>
            </w:r>
            <w:r>
              <w:t>Márcio Tavares</w:t>
            </w:r>
            <w:r>
              <w:t xml:space="preserve">, </w:t>
            </w:r>
            <w:r>
              <w:t>Ed. Fundação Bienal do Mercosul</w:t>
            </w:r>
          </w:p>
        </w:tc>
        <w:tc>
          <w:tcPr>
            <w:tcW w:w="725" w:type="dxa"/>
          </w:tcPr>
          <w:p w:rsidR="0082598D" w:rsidRDefault="0082598D" w:rsidP="0082598D">
            <w:r>
              <w:t>2015</w:t>
            </w:r>
          </w:p>
        </w:tc>
        <w:tc>
          <w:tcPr>
            <w:tcW w:w="1820" w:type="dxa"/>
          </w:tcPr>
          <w:p w:rsidR="0082598D" w:rsidRDefault="0082598D" w:rsidP="0082598D">
            <w:r>
              <w:t>10ª Bienal do Mercosul</w:t>
            </w:r>
          </w:p>
        </w:tc>
      </w:tr>
      <w:tr w:rsidR="0082598D" w:rsidTr="00364367">
        <w:tc>
          <w:tcPr>
            <w:tcW w:w="489" w:type="dxa"/>
          </w:tcPr>
          <w:p w:rsidR="0082598D" w:rsidRDefault="0082598D" w:rsidP="0082598D"/>
          <w:p w:rsidR="0082598D" w:rsidRDefault="0082598D" w:rsidP="0082598D">
            <w:r>
              <w:t>5</w:t>
            </w:r>
          </w:p>
          <w:p w:rsidR="0082598D" w:rsidRDefault="0082598D" w:rsidP="0082598D"/>
        </w:tc>
        <w:tc>
          <w:tcPr>
            <w:tcW w:w="1287" w:type="dxa"/>
          </w:tcPr>
          <w:p w:rsidR="0082598D" w:rsidRDefault="0082598D" w:rsidP="0082598D">
            <w:r>
              <w:t>978-856416118-4</w:t>
            </w:r>
          </w:p>
        </w:tc>
        <w:tc>
          <w:tcPr>
            <w:tcW w:w="2536" w:type="dxa"/>
          </w:tcPr>
          <w:p w:rsidR="0082598D" w:rsidRDefault="00687F49" w:rsidP="0082598D">
            <w:r>
              <w:t>Economia da Montagem: Monumentos, Galerias, Objetos</w:t>
            </w:r>
          </w:p>
        </w:tc>
        <w:tc>
          <w:tcPr>
            <w:tcW w:w="1637" w:type="dxa"/>
          </w:tcPr>
          <w:p w:rsidR="0082598D" w:rsidRDefault="00687F49" w:rsidP="0082598D">
            <w:r>
              <w:t>Org. Gaudêncio Fidelis, Ed. Museu de Arte do Rio Grande do Sul</w:t>
            </w:r>
          </w:p>
        </w:tc>
        <w:tc>
          <w:tcPr>
            <w:tcW w:w="725" w:type="dxa"/>
          </w:tcPr>
          <w:p w:rsidR="0082598D" w:rsidRDefault="00687F49" w:rsidP="0082598D">
            <w:r>
              <w:t>2014</w:t>
            </w:r>
          </w:p>
        </w:tc>
        <w:tc>
          <w:tcPr>
            <w:tcW w:w="1820" w:type="dxa"/>
          </w:tcPr>
          <w:p w:rsidR="0082598D" w:rsidRDefault="00687F49" w:rsidP="0082598D">
            <w:r>
              <w:t>Catálogo de Exposição</w:t>
            </w:r>
          </w:p>
        </w:tc>
      </w:tr>
      <w:tr w:rsidR="0082598D" w:rsidTr="00364367">
        <w:tc>
          <w:tcPr>
            <w:tcW w:w="489" w:type="dxa"/>
          </w:tcPr>
          <w:p w:rsidR="0082598D" w:rsidRDefault="0082598D" w:rsidP="0082598D"/>
          <w:p w:rsidR="0082598D" w:rsidRDefault="00687F49" w:rsidP="0082598D">
            <w:r>
              <w:t>6</w:t>
            </w:r>
          </w:p>
          <w:p w:rsidR="0082598D" w:rsidRDefault="0082598D" w:rsidP="0082598D"/>
        </w:tc>
        <w:tc>
          <w:tcPr>
            <w:tcW w:w="1287" w:type="dxa"/>
          </w:tcPr>
          <w:p w:rsidR="0082598D" w:rsidRDefault="008F4D79" w:rsidP="0082598D">
            <w:r>
              <w:t>978-856416110-8</w:t>
            </w:r>
          </w:p>
        </w:tc>
        <w:tc>
          <w:tcPr>
            <w:tcW w:w="2536" w:type="dxa"/>
          </w:tcPr>
          <w:p w:rsidR="0082598D" w:rsidRDefault="008F4D79" w:rsidP="0082598D">
            <w:r>
              <w:t>O Museu Sensível: Uma visão da produção de artistas mulheres na coleção do MARGS</w:t>
            </w:r>
          </w:p>
        </w:tc>
        <w:tc>
          <w:tcPr>
            <w:tcW w:w="1637" w:type="dxa"/>
          </w:tcPr>
          <w:p w:rsidR="0082598D" w:rsidRDefault="008F4D79" w:rsidP="0082598D">
            <w:r>
              <w:t>Org. Gaudêncio Fidelis, Ed. Museu de Arte do Rio Grande do Sul</w:t>
            </w:r>
          </w:p>
        </w:tc>
        <w:tc>
          <w:tcPr>
            <w:tcW w:w="725" w:type="dxa"/>
          </w:tcPr>
          <w:p w:rsidR="0082598D" w:rsidRDefault="008F4D79" w:rsidP="0082598D">
            <w:r>
              <w:t>2014</w:t>
            </w:r>
          </w:p>
        </w:tc>
        <w:tc>
          <w:tcPr>
            <w:tcW w:w="1820" w:type="dxa"/>
          </w:tcPr>
          <w:p w:rsidR="0082598D" w:rsidRDefault="008F4D79" w:rsidP="0082598D">
            <w:r>
              <w:t>Catálogo de Exposição</w:t>
            </w:r>
          </w:p>
        </w:tc>
      </w:tr>
      <w:tr w:rsidR="00687F49" w:rsidTr="00364367">
        <w:tc>
          <w:tcPr>
            <w:tcW w:w="489" w:type="dxa"/>
          </w:tcPr>
          <w:p w:rsidR="00687F49" w:rsidRDefault="00687F49" w:rsidP="00BA0F40"/>
          <w:p w:rsidR="00687F49" w:rsidRDefault="008F4D79" w:rsidP="00BA0F40">
            <w:r>
              <w:t>7</w:t>
            </w:r>
          </w:p>
          <w:p w:rsidR="00687F49" w:rsidRDefault="00687F49" w:rsidP="00BA0F40"/>
        </w:tc>
        <w:tc>
          <w:tcPr>
            <w:tcW w:w="1287" w:type="dxa"/>
          </w:tcPr>
          <w:p w:rsidR="008F4D79" w:rsidRDefault="008F4D79" w:rsidP="00BA0F40">
            <w:r>
              <w:t>978-856416117-7</w:t>
            </w:r>
          </w:p>
        </w:tc>
        <w:tc>
          <w:tcPr>
            <w:tcW w:w="2536" w:type="dxa"/>
          </w:tcPr>
          <w:p w:rsidR="00687F49" w:rsidRDefault="008F4D79" w:rsidP="00BA0F40">
            <w:r>
              <w:t>Labirintos da Iconografia</w:t>
            </w:r>
          </w:p>
        </w:tc>
        <w:tc>
          <w:tcPr>
            <w:tcW w:w="1637" w:type="dxa"/>
          </w:tcPr>
          <w:p w:rsidR="00687F49" w:rsidRDefault="008F4D79" w:rsidP="00BA0F40">
            <w:r>
              <w:t>Org. Gaudêncio Fidelis, Ed. Museu de Arte do Rio Grande do Sul</w:t>
            </w:r>
          </w:p>
        </w:tc>
        <w:tc>
          <w:tcPr>
            <w:tcW w:w="725" w:type="dxa"/>
          </w:tcPr>
          <w:p w:rsidR="00687F49" w:rsidRDefault="008F4D79" w:rsidP="00BA0F40">
            <w:r>
              <w:t>2014</w:t>
            </w:r>
          </w:p>
        </w:tc>
        <w:tc>
          <w:tcPr>
            <w:tcW w:w="1820" w:type="dxa"/>
          </w:tcPr>
          <w:p w:rsidR="00687F49" w:rsidRDefault="008F4D79" w:rsidP="00BA0F40">
            <w:r>
              <w:t>Catálogo de Exposição</w:t>
            </w:r>
          </w:p>
        </w:tc>
      </w:tr>
      <w:tr w:rsidR="008F4D79" w:rsidTr="00364367">
        <w:tc>
          <w:tcPr>
            <w:tcW w:w="489" w:type="dxa"/>
          </w:tcPr>
          <w:p w:rsidR="008F4D79" w:rsidRDefault="008F4D79" w:rsidP="008F4D79"/>
          <w:p w:rsidR="008F4D79" w:rsidRDefault="008F4D79" w:rsidP="008F4D79">
            <w:r>
              <w:t>8</w:t>
            </w:r>
          </w:p>
          <w:p w:rsidR="008F4D79" w:rsidRDefault="008F4D79" w:rsidP="008F4D79"/>
        </w:tc>
        <w:tc>
          <w:tcPr>
            <w:tcW w:w="1287" w:type="dxa"/>
          </w:tcPr>
          <w:p w:rsidR="008F4D79" w:rsidRDefault="008F4D79" w:rsidP="008F4D79">
            <w:r>
              <w:t>978-856416116-0</w:t>
            </w:r>
          </w:p>
        </w:tc>
        <w:tc>
          <w:tcPr>
            <w:tcW w:w="2536" w:type="dxa"/>
          </w:tcPr>
          <w:p w:rsidR="008F4D79" w:rsidRDefault="008F4D79" w:rsidP="008F4D79">
            <w:proofErr w:type="spellStart"/>
            <w:r>
              <w:t>Alien</w:t>
            </w:r>
            <w:proofErr w:type="spellEnd"/>
            <w:r>
              <w:t>: Manifestações do disforme</w:t>
            </w:r>
          </w:p>
        </w:tc>
        <w:tc>
          <w:tcPr>
            <w:tcW w:w="1637" w:type="dxa"/>
          </w:tcPr>
          <w:p w:rsidR="008F4D79" w:rsidRDefault="008F4D79" w:rsidP="008F4D79">
            <w:r>
              <w:t>Org. Gaudêncio Fidelis, Ed. Museu de Arte do Rio Grande do Sul</w:t>
            </w:r>
          </w:p>
        </w:tc>
        <w:tc>
          <w:tcPr>
            <w:tcW w:w="725" w:type="dxa"/>
          </w:tcPr>
          <w:p w:rsidR="008F4D79" w:rsidRDefault="008F4D79" w:rsidP="008F4D79">
            <w:r>
              <w:t>2014</w:t>
            </w:r>
          </w:p>
        </w:tc>
        <w:tc>
          <w:tcPr>
            <w:tcW w:w="1820" w:type="dxa"/>
          </w:tcPr>
          <w:p w:rsidR="008F4D79" w:rsidRDefault="008F4D79" w:rsidP="008F4D79">
            <w:r>
              <w:t>Catálogo de Exposição</w:t>
            </w:r>
          </w:p>
        </w:tc>
      </w:tr>
      <w:tr w:rsidR="008F4D79" w:rsidTr="00364367">
        <w:tc>
          <w:tcPr>
            <w:tcW w:w="489" w:type="dxa"/>
          </w:tcPr>
          <w:p w:rsidR="008F4D79" w:rsidRDefault="008F4D79" w:rsidP="008F4D79"/>
          <w:p w:rsidR="008F4D79" w:rsidRDefault="008F4D79" w:rsidP="008F4D79">
            <w:r>
              <w:t>9</w:t>
            </w:r>
          </w:p>
          <w:p w:rsidR="008F4D79" w:rsidRDefault="008F4D79" w:rsidP="008F4D79"/>
        </w:tc>
        <w:tc>
          <w:tcPr>
            <w:tcW w:w="1287" w:type="dxa"/>
          </w:tcPr>
          <w:p w:rsidR="008F4D79" w:rsidRDefault="008F4D79" w:rsidP="008F4D79">
            <w:pPr>
              <w:jc w:val="center"/>
            </w:pPr>
            <w:r>
              <w:t>-</w:t>
            </w:r>
          </w:p>
        </w:tc>
        <w:tc>
          <w:tcPr>
            <w:tcW w:w="2536" w:type="dxa"/>
          </w:tcPr>
          <w:p w:rsidR="008F4D79" w:rsidRDefault="008F4D79" w:rsidP="008F4D79">
            <w:r>
              <w:t>Entre: Curadoria A-Z</w:t>
            </w:r>
          </w:p>
        </w:tc>
        <w:tc>
          <w:tcPr>
            <w:tcW w:w="1637" w:type="dxa"/>
          </w:tcPr>
          <w:p w:rsidR="008F4D79" w:rsidRDefault="008F4D79" w:rsidP="008F4D79">
            <w:r>
              <w:t xml:space="preserve">Ana </w:t>
            </w:r>
            <w:proofErr w:type="spellStart"/>
            <w:r>
              <w:t>Zavadil</w:t>
            </w:r>
            <w:proofErr w:type="spellEnd"/>
          </w:p>
        </w:tc>
        <w:tc>
          <w:tcPr>
            <w:tcW w:w="725" w:type="dxa"/>
          </w:tcPr>
          <w:p w:rsidR="008F4D79" w:rsidRDefault="008F4D79" w:rsidP="008F4D79">
            <w:r>
              <w:t>2013</w:t>
            </w:r>
          </w:p>
        </w:tc>
        <w:tc>
          <w:tcPr>
            <w:tcW w:w="1820" w:type="dxa"/>
          </w:tcPr>
          <w:p w:rsidR="008F4D79" w:rsidRDefault="008F4D79" w:rsidP="008F4D79">
            <w:r>
              <w:t>Curadoria</w:t>
            </w:r>
          </w:p>
        </w:tc>
      </w:tr>
      <w:tr w:rsidR="008F4D79" w:rsidTr="00364367">
        <w:tc>
          <w:tcPr>
            <w:tcW w:w="489" w:type="dxa"/>
          </w:tcPr>
          <w:p w:rsidR="008F4D79" w:rsidRDefault="008F4D79" w:rsidP="008F4D79"/>
          <w:p w:rsidR="008F4D79" w:rsidRDefault="008F4D79" w:rsidP="008F4D79">
            <w:r>
              <w:t>10</w:t>
            </w:r>
          </w:p>
          <w:p w:rsidR="008F4D79" w:rsidRDefault="008F4D79" w:rsidP="008F4D79"/>
        </w:tc>
        <w:tc>
          <w:tcPr>
            <w:tcW w:w="1287" w:type="dxa"/>
          </w:tcPr>
          <w:p w:rsidR="008F4D79" w:rsidRDefault="008F4D79" w:rsidP="008F4D79">
            <w:r>
              <w:t>978-85-64161-02-3</w:t>
            </w:r>
          </w:p>
        </w:tc>
        <w:tc>
          <w:tcPr>
            <w:tcW w:w="2536" w:type="dxa"/>
          </w:tcPr>
          <w:p w:rsidR="008F4D79" w:rsidRDefault="008F4D79" w:rsidP="008F4D79">
            <w:proofErr w:type="spellStart"/>
            <w:r>
              <w:t>Cromomuseu</w:t>
            </w:r>
            <w:proofErr w:type="spellEnd"/>
            <w:r>
              <w:t>: Pós-</w:t>
            </w:r>
            <w:proofErr w:type="spellStart"/>
            <w:r>
              <w:t>pictorialismo</w:t>
            </w:r>
            <w:proofErr w:type="spellEnd"/>
            <w:r>
              <w:t xml:space="preserve"> no contexto museológico</w:t>
            </w:r>
          </w:p>
        </w:tc>
        <w:tc>
          <w:tcPr>
            <w:tcW w:w="1637" w:type="dxa"/>
          </w:tcPr>
          <w:p w:rsidR="008F4D79" w:rsidRDefault="008F4D79" w:rsidP="008F4D79">
            <w:r>
              <w:t>Org. Gaudêncio Fidelis, Ed. Museu de Arte do Rio Grande do Sul</w:t>
            </w:r>
          </w:p>
        </w:tc>
        <w:tc>
          <w:tcPr>
            <w:tcW w:w="725" w:type="dxa"/>
          </w:tcPr>
          <w:p w:rsidR="008F4D79" w:rsidRDefault="008F4D79" w:rsidP="008F4D79">
            <w:r>
              <w:t>2012</w:t>
            </w:r>
          </w:p>
        </w:tc>
        <w:tc>
          <w:tcPr>
            <w:tcW w:w="1820" w:type="dxa"/>
          </w:tcPr>
          <w:p w:rsidR="008F4D79" w:rsidRDefault="008F4D79" w:rsidP="008F4D79">
            <w:r>
              <w:t>Catálogo de Exposição</w:t>
            </w:r>
          </w:p>
        </w:tc>
      </w:tr>
      <w:tr w:rsidR="00BF1ADA" w:rsidTr="00364367">
        <w:tc>
          <w:tcPr>
            <w:tcW w:w="489" w:type="dxa"/>
          </w:tcPr>
          <w:p w:rsidR="00BF1ADA" w:rsidRDefault="00BF1ADA" w:rsidP="00BF1ADA"/>
          <w:p w:rsidR="00BF1ADA" w:rsidRDefault="00BF1ADA" w:rsidP="00BF1ADA">
            <w:r>
              <w:t>11</w:t>
            </w:r>
          </w:p>
          <w:p w:rsidR="00BF1ADA" w:rsidRDefault="00BF1ADA" w:rsidP="00BF1ADA"/>
        </w:tc>
        <w:tc>
          <w:tcPr>
            <w:tcW w:w="1287" w:type="dxa"/>
          </w:tcPr>
          <w:p w:rsidR="00BF1ADA" w:rsidRDefault="00BF1ADA" w:rsidP="00BF1ADA">
            <w:r>
              <w:t>978-85-64161-04-7</w:t>
            </w:r>
          </w:p>
        </w:tc>
        <w:tc>
          <w:tcPr>
            <w:tcW w:w="2536" w:type="dxa"/>
          </w:tcPr>
          <w:p w:rsidR="00BF1ADA" w:rsidRDefault="00BF1ADA" w:rsidP="00BF1ADA">
            <w:r>
              <w:t>Catálogo Geral V.1</w:t>
            </w:r>
          </w:p>
        </w:tc>
        <w:tc>
          <w:tcPr>
            <w:tcW w:w="1637" w:type="dxa"/>
          </w:tcPr>
          <w:p w:rsidR="00BF1ADA" w:rsidRDefault="00BF1ADA" w:rsidP="00BF1ADA">
            <w:r>
              <w:t>Org.</w:t>
            </w:r>
            <w:r>
              <w:t xml:space="preserve"> Raul </w:t>
            </w:r>
            <w:proofErr w:type="spellStart"/>
            <w:r>
              <w:t>holtz</w:t>
            </w:r>
            <w:proofErr w:type="spellEnd"/>
            <w:r>
              <w:t>, Ed. Museu de Arte do Rio Grande do Sul</w:t>
            </w:r>
          </w:p>
        </w:tc>
        <w:tc>
          <w:tcPr>
            <w:tcW w:w="725" w:type="dxa"/>
          </w:tcPr>
          <w:p w:rsidR="00BF1ADA" w:rsidRDefault="00BF1ADA" w:rsidP="00BF1ADA">
            <w:r>
              <w:t>2013</w:t>
            </w:r>
          </w:p>
        </w:tc>
        <w:tc>
          <w:tcPr>
            <w:tcW w:w="1820" w:type="dxa"/>
          </w:tcPr>
          <w:p w:rsidR="00BF1ADA" w:rsidRDefault="00BF1ADA" w:rsidP="00BF1ADA">
            <w:r>
              <w:t>Catálogo de Exposição</w:t>
            </w:r>
          </w:p>
        </w:tc>
      </w:tr>
      <w:tr w:rsidR="00BF1ADA" w:rsidTr="00364367">
        <w:tc>
          <w:tcPr>
            <w:tcW w:w="489" w:type="dxa"/>
          </w:tcPr>
          <w:p w:rsidR="00BF1ADA" w:rsidRDefault="00364367" w:rsidP="00BF1ADA">
            <w:r>
              <w:t>12</w:t>
            </w:r>
          </w:p>
          <w:p w:rsidR="00BF1ADA" w:rsidRDefault="00BF1ADA" w:rsidP="00BF1ADA"/>
        </w:tc>
        <w:tc>
          <w:tcPr>
            <w:tcW w:w="1287" w:type="dxa"/>
          </w:tcPr>
          <w:p w:rsidR="00BF1ADA" w:rsidRDefault="00364367" w:rsidP="00BF1ADA">
            <w:r>
              <w:t>978-856416119-1</w:t>
            </w:r>
          </w:p>
        </w:tc>
        <w:tc>
          <w:tcPr>
            <w:tcW w:w="2536" w:type="dxa"/>
          </w:tcPr>
          <w:p w:rsidR="00BF1ADA" w:rsidRDefault="00364367" w:rsidP="00BF1ADA">
            <w:r>
              <w:t>Do Ateliê ao Cubo Branco</w:t>
            </w:r>
          </w:p>
          <w:p w:rsidR="00BF1ADA" w:rsidRDefault="00BF1ADA" w:rsidP="00BF1ADA"/>
          <w:p w:rsidR="00BF1ADA" w:rsidRDefault="00BF1ADA" w:rsidP="00BF1ADA"/>
        </w:tc>
        <w:tc>
          <w:tcPr>
            <w:tcW w:w="1637" w:type="dxa"/>
          </w:tcPr>
          <w:p w:rsidR="00BF1ADA" w:rsidRDefault="00364367" w:rsidP="00BF1ADA">
            <w:r>
              <w:t>Org. Gaudêncio Fidelis, Ed. Museu de Arte do Rio Grande do Sul</w:t>
            </w:r>
          </w:p>
        </w:tc>
        <w:tc>
          <w:tcPr>
            <w:tcW w:w="725" w:type="dxa"/>
          </w:tcPr>
          <w:p w:rsidR="00BF1ADA" w:rsidRDefault="00364367" w:rsidP="00BF1ADA">
            <w:r>
              <w:t>2014</w:t>
            </w:r>
          </w:p>
        </w:tc>
        <w:tc>
          <w:tcPr>
            <w:tcW w:w="1820" w:type="dxa"/>
          </w:tcPr>
          <w:p w:rsidR="00BF1ADA" w:rsidRDefault="00364367" w:rsidP="00BF1ADA">
            <w:r>
              <w:t>Catálogo de Exposição</w:t>
            </w:r>
          </w:p>
        </w:tc>
      </w:tr>
    </w:tbl>
    <w:p w:rsidR="00BF2658" w:rsidRDefault="00BF2658" w:rsidP="00BF2658">
      <w:pPr>
        <w:ind w:firstLine="1134"/>
      </w:pPr>
    </w:p>
    <w:p w:rsidR="00B15188" w:rsidRDefault="00B15188" w:rsidP="00364367"/>
    <w:p w:rsidR="00B15188" w:rsidRDefault="00B15188" w:rsidP="00B15188"/>
    <w:p w:rsidR="00BF2658" w:rsidRPr="00B15188" w:rsidRDefault="00BF2658" w:rsidP="00B15188">
      <w:pPr>
        <w:ind w:left="-851" w:right="-1135"/>
        <w:rPr>
          <w:u w:val="single"/>
        </w:rPr>
      </w:pPr>
    </w:p>
    <w:sectPr w:rsidR="00BF2658" w:rsidRPr="00B15188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A89" w:rsidRDefault="00DC4A89" w:rsidP="00BF2658">
      <w:pPr>
        <w:spacing w:after="0" w:line="240" w:lineRule="auto"/>
      </w:pPr>
      <w:r>
        <w:separator/>
      </w:r>
    </w:p>
  </w:endnote>
  <w:endnote w:type="continuationSeparator" w:id="0">
    <w:p w:rsidR="00DC4A89" w:rsidRDefault="00DC4A89" w:rsidP="00BF2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AE" w:rsidRDefault="001A6EAE" w:rsidP="00BF2658">
    <w:pPr>
      <w:shd w:val="clear" w:color="auto" w:fill="FFFFFF"/>
      <w:spacing w:after="0" w:line="240" w:lineRule="auto"/>
      <w:ind w:left="-850" w:right="-1135" w:hanging="1"/>
      <w:jc w:val="both"/>
      <w:rPr>
        <w:rFonts w:ascii="Arial" w:eastAsia="Times New Roman" w:hAnsi="Arial" w:cs="Arial"/>
        <w:color w:val="222222"/>
        <w:sz w:val="20"/>
        <w:szCs w:val="20"/>
        <w:lang w:eastAsia="pt-BR"/>
      </w:rPr>
    </w:pPr>
    <w:r>
      <w:rPr>
        <w:rFonts w:ascii="Arial" w:eastAsia="Times New Roman" w:hAnsi="Arial" w:cs="Arial"/>
        <w:color w:val="222222"/>
        <w:sz w:val="20"/>
        <w:szCs w:val="20"/>
        <w:lang w:eastAsia="pt-BR"/>
      </w:rPr>
      <w:softHyphen/>
    </w:r>
    <w:r>
      <w:rPr>
        <w:rFonts w:ascii="Arial" w:eastAsia="Times New Roman" w:hAnsi="Arial" w:cs="Arial"/>
        <w:color w:val="222222"/>
        <w:sz w:val="20"/>
        <w:szCs w:val="20"/>
        <w:lang w:eastAsia="pt-BR"/>
      </w:rPr>
      <w:softHyphen/>
    </w:r>
    <w:r>
      <w:rPr>
        <w:rFonts w:ascii="Arial" w:eastAsia="Times New Roman" w:hAnsi="Arial" w:cs="Arial"/>
        <w:color w:val="222222"/>
        <w:sz w:val="20"/>
        <w:szCs w:val="20"/>
        <w:lang w:eastAsia="pt-BR"/>
      </w:rPr>
      <w:softHyphen/>
    </w:r>
    <w:r>
      <w:rPr>
        <w:rFonts w:ascii="Arial" w:eastAsia="Times New Roman" w:hAnsi="Arial" w:cs="Arial"/>
        <w:color w:val="222222"/>
        <w:sz w:val="20"/>
        <w:szCs w:val="20"/>
        <w:lang w:eastAsia="pt-BR"/>
      </w:rPr>
      <w:softHyphen/>
    </w:r>
    <w:r>
      <w:rPr>
        <w:rFonts w:ascii="Arial" w:eastAsia="Times New Roman" w:hAnsi="Arial" w:cs="Arial"/>
        <w:color w:val="222222"/>
        <w:sz w:val="20"/>
        <w:szCs w:val="20"/>
        <w:lang w:eastAsia="pt-BR"/>
      </w:rPr>
      <w:softHyphen/>
    </w:r>
    <w:r>
      <w:rPr>
        <w:rFonts w:ascii="Arial" w:eastAsia="Times New Roman" w:hAnsi="Arial" w:cs="Arial"/>
        <w:color w:val="222222"/>
        <w:sz w:val="20"/>
        <w:szCs w:val="20"/>
        <w:lang w:eastAsia="pt-BR"/>
      </w:rPr>
      <w:softHyphen/>
    </w:r>
    <w:r>
      <w:rPr>
        <w:rFonts w:ascii="Arial" w:eastAsia="Times New Roman" w:hAnsi="Arial" w:cs="Arial"/>
        <w:color w:val="222222"/>
        <w:sz w:val="20"/>
        <w:szCs w:val="20"/>
        <w:lang w:eastAsia="pt-BR"/>
      </w:rPr>
      <w:softHyphen/>
    </w:r>
    <w:r>
      <w:rPr>
        <w:rFonts w:ascii="Arial" w:eastAsia="Times New Roman" w:hAnsi="Arial" w:cs="Arial"/>
        <w:color w:val="222222"/>
        <w:sz w:val="20"/>
        <w:szCs w:val="20"/>
        <w:lang w:eastAsia="pt-BR"/>
      </w:rPr>
      <w:softHyphen/>
    </w:r>
    <w:r>
      <w:rPr>
        <w:rFonts w:ascii="Arial" w:eastAsia="Times New Roman" w:hAnsi="Arial" w:cs="Arial"/>
        <w:color w:val="222222"/>
        <w:sz w:val="20"/>
        <w:szCs w:val="20"/>
        <w:lang w:eastAsia="pt-BR"/>
      </w:rPr>
      <w:softHyphen/>
    </w:r>
    <w:r>
      <w:rPr>
        <w:rFonts w:ascii="Arial" w:eastAsia="Times New Roman" w:hAnsi="Arial" w:cs="Arial"/>
        <w:color w:val="222222"/>
        <w:sz w:val="20"/>
        <w:szCs w:val="20"/>
        <w:lang w:eastAsia="pt-BR"/>
      </w:rPr>
      <w:softHyphen/>
    </w:r>
    <w:r>
      <w:rPr>
        <w:rFonts w:ascii="Arial" w:eastAsia="Times New Roman" w:hAnsi="Arial" w:cs="Arial"/>
        <w:color w:val="222222"/>
        <w:sz w:val="20"/>
        <w:szCs w:val="20"/>
        <w:lang w:eastAsia="pt-BR"/>
      </w:rPr>
      <w:softHyphen/>
    </w:r>
    <w:r>
      <w:rPr>
        <w:rFonts w:ascii="Arial" w:eastAsia="Times New Roman" w:hAnsi="Arial" w:cs="Arial"/>
        <w:color w:val="222222"/>
        <w:sz w:val="20"/>
        <w:szCs w:val="20"/>
        <w:lang w:eastAsia="pt-BR"/>
      </w:rPr>
      <w:softHyphen/>
    </w:r>
    <w:r>
      <w:rPr>
        <w:rFonts w:ascii="Arial" w:eastAsia="Times New Roman" w:hAnsi="Arial" w:cs="Arial"/>
        <w:color w:val="222222"/>
        <w:sz w:val="20"/>
        <w:szCs w:val="20"/>
        <w:lang w:eastAsia="pt-BR"/>
      </w:rPr>
      <w:softHyphen/>
      <w:t>______________________________________________________________________________________________</w:t>
    </w:r>
  </w:p>
  <w:p w:rsidR="00BF2658" w:rsidRPr="00BF2658" w:rsidRDefault="00BF2658" w:rsidP="00BF2658">
    <w:pPr>
      <w:shd w:val="clear" w:color="auto" w:fill="FFFFFF"/>
      <w:spacing w:after="0" w:line="240" w:lineRule="auto"/>
      <w:ind w:left="-850" w:right="-1135" w:hanging="1"/>
      <w:jc w:val="both"/>
      <w:rPr>
        <w:rFonts w:ascii="Arial" w:eastAsia="Times New Roman" w:hAnsi="Arial" w:cs="Arial"/>
        <w:color w:val="222222"/>
        <w:sz w:val="20"/>
        <w:szCs w:val="20"/>
        <w:lang w:eastAsia="pt-BR"/>
      </w:rPr>
    </w:pPr>
    <w:r w:rsidRPr="00BF2658">
      <w:rPr>
        <w:rFonts w:ascii="Arial" w:eastAsia="Times New Roman" w:hAnsi="Arial" w:cs="Arial"/>
        <w:color w:val="222222"/>
        <w:sz w:val="20"/>
        <w:szCs w:val="20"/>
        <w:lang w:eastAsia="pt-BR"/>
      </w:rPr>
      <w:t>Universidade do Extremo Sul Catarinense – UNESC</w:t>
    </w:r>
    <w:r>
      <w:rPr>
        <w:rFonts w:ascii="Arial" w:eastAsia="Times New Roman" w:hAnsi="Arial" w:cs="Arial"/>
        <w:color w:val="222222"/>
        <w:sz w:val="20"/>
        <w:szCs w:val="20"/>
        <w:lang w:eastAsia="pt-BR"/>
      </w:rPr>
      <w:t xml:space="preserve"> - B</w:t>
    </w:r>
    <w:r w:rsidRPr="00BF2658">
      <w:rPr>
        <w:rFonts w:ascii="Arial" w:eastAsia="Times New Roman" w:hAnsi="Arial" w:cs="Arial"/>
        <w:color w:val="222222"/>
        <w:sz w:val="20"/>
        <w:szCs w:val="20"/>
        <w:lang w:eastAsia="pt-BR"/>
      </w:rPr>
      <w:t>loco Administrativo - Av. Universitária,1.105</w:t>
    </w:r>
    <w:r w:rsidR="00B15188">
      <w:rPr>
        <w:rFonts w:ascii="Arial" w:eastAsia="Times New Roman" w:hAnsi="Arial" w:cs="Arial"/>
        <w:color w:val="222222"/>
        <w:sz w:val="20"/>
        <w:szCs w:val="20"/>
        <w:lang w:eastAsia="pt-BR"/>
      </w:rPr>
      <w:t xml:space="preserve">, </w:t>
    </w:r>
    <w:r w:rsidRPr="00BF2658">
      <w:rPr>
        <w:rFonts w:ascii="Arial" w:eastAsia="Times New Roman" w:hAnsi="Arial" w:cs="Arial"/>
        <w:color w:val="222222"/>
        <w:sz w:val="20"/>
        <w:szCs w:val="20"/>
        <w:lang w:eastAsia="pt-BR"/>
      </w:rPr>
      <w:t>Bairro Administrativo - Criciúma / SC- CEP:</w:t>
    </w:r>
    <w:r>
      <w:rPr>
        <w:rFonts w:ascii="Arial" w:eastAsia="Times New Roman" w:hAnsi="Arial" w:cs="Arial"/>
        <w:color w:val="222222"/>
        <w:sz w:val="20"/>
        <w:szCs w:val="20"/>
        <w:lang w:eastAsia="pt-BR"/>
      </w:rPr>
      <w:t xml:space="preserve"> </w:t>
    </w:r>
    <w:r w:rsidRPr="00BF2658">
      <w:rPr>
        <w:rFonts w:ascii="Arial" w:eastAsia="Times New Roman" w:hAnsi="Arial" w:cs="Arial"/>
        <w:color w:val="222222"/>
        <w:sz w:val="20"/>
        <w:szCs w:val="20"/>
        <w:lang w:eastAsia="pt-BR"/>
      </w:rPr>
      <w:t>88806-000</w:t>
    </w:r>
    <w:r>
      <w:rPr>
        <w:rFonts w:ascii="Arial" w:eastAsia="Times New Roman" w:hAnsi="Arial" w:cs="Arial"/>
        <w:color w:val="222222"/>
        <w:sz w:val="20"/>
        <w:szCs w:val="20"/>
        <w:lang w:eastAsia="pt-BR"/>
      </w:rPr>
      <w:t xml:space="preserve"> - </w:t>
    </w:r>
    <w:r w:rsidRPr="00BF2658">
      <w:rPr>
        <w:rFonts w:ascii="Arial" w:eastAsia="Times New Roman" w:hAnsi="Arial" w:cs="Arial"/>
        <w:color w:val="222222"/>
        <w:sz w:val="20"/>
        <w:szCs w:val="20"/>
        <w:lang w:eastAsia="pt-BR"/>
      </w:rPr>
      <w:t>Telefone: (48) 3431-4547</w:t>
    </w:r>
    <w:r w:rsidR="00B15188">
      <w:rPr>
        <w:rFonts w:ascii="Arial" w:eastAsia="Times New Roman" w:hAnsi="Arial" w:cs="Arial"/>
        <w:color w:val="222222"/>
        <w:sz w:val="20"/>
        <w:szCs w:val="20"/>
        <w:lang w:eastAsia="pt-BR"/>
      </w:rPr>
      <w:t xml:space="preserve"> – E-mail: salaedibalod@unesc.net</w:t>
    </w:r>
  </w:p>
  <w:p w:rsidR="00BF2658" w:rsidRDefault="00BF265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A89" w:rsidRDefault="00DC4A89" w:rsidP="00BF2658">
      <w:pPr>
        <w:spacing w:after="0" w:line="240" w:lineRule="auto"/>
      </w:pPr>
      <w:r>
        <w:separator/>
      </w:r>
    </w:p>
  </w:footnote>
  <w:footnote w:type="continuationSeparator" w:id="0">
    <w:p w:rsidR="00DC4A89" w:rsidRDefault="00DC4A89" w:rsidP="00BF2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58"/>
    <w:rsid w:val="000A6CB9"/>
    <w:rsid w:val="000D6764"/>
    <w:rsid w:val="001A6EAE"/>
    <w:rsid w:val="00364367"/>
    <w:rsid w:val="0068391C"/>
    <w:rsid w:val="00687F49"/>
    <w:rsid w:val="00735E37"/>
    <w:rsid w:val="007A27BF"/>
    <w:rsid w:val="00817120"/>
    <w:rsid w:val="0082598D"/>
    <w:rsid w:val="008F4D79"/>
    <w:rsid w:val="00B15188"/>
    <w:rsid w:val="00BF1ADA"/>
    <w:rsid w:val="00BF2658"/>
    <w:rsid w:val="00CA1A11"/>
    <w:rsid w:val="00DC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5055"/>
  <w15:docId w15:val="{B16A78D3-C9BE-4610-903B-736B2A55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F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65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2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2658"/>
  </w:style>
  <w:style w:type="paragraph" w:styleId="Rodap">
    <w:name w:val="footer"/>
    <w:basedOn w:val="Normal"/>
    <w:link w:val="RodapChar"/>
    <w:uiPriority w:val="99"/>
    <w:unhideWhenUsed/>
    <w:rsid w:val="00BF2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2658"/>
  </w:style>
  <w:style w:type="table" w:styleId="Tabelacomgrade">
    <w:name w:val="Table Grid"/>
    <w:basedOn w:val="Tabelanormal"/>
    <w:uiPriority w:val="59"/>
    <w:rsid w:val="007A2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52A4C-EDF7-4F1A-8C57-3985EE88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Audio Visual</dc:creator>
  <cp:lastModifiedBy>Audio Visual</cp:lastModifiedBy>
  <cp:revision>6</cp:revision>
  <cp:lastPrinted>2017-05-23T20:14:00Z</cp:lastPrinted>
  <dcterms:created xsi:type="dcterms:W3CDTF">2017-05-23T19:50:00Z</dcterms:created>
  <dcterms:modified xsi:type="dcterms:W3CDTF">2017-05-23T20:15:00Z</dcterms:modified>
</cp:coreProperties>
</file>